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BF" w:rsidRPr="00E82AA7" w:rsidRDefault="00A75BD8" w:rsidP="001168B8">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Fiche de Bonne Pratique n°4</w:t>
      </w:r>
      <w:r w:rsidR="001168B8" w:rsidRPr="00E82AA7">
        <w:rPr>
          <w:b/>
          <w:sz w:val="32"/>
          <w:szCs w:val="32"/>
        </w:rPr>
        <w:t xml:space="preserve"> : </w:t>
      </w:r>
      <w:r>
        <w:rPr>
          <w:b/>
          <w:sz w:val="32"/>
          <w:szCs w:val="32"/>
        </w:rPr>
        <w:t>Déclarer les charges sociales</w:t>
      </w:r>
    </w:p>
    <w:p w:rsidR="001168B8" w:rsidRDefault="001168B8" w:rsidP="0086006C">
      <w:pPr>
        <w:pStyle w:val="Sansinterligne"/>
        <w:jc w:val="both"/>
      </w:pPr>
    </w:p>
    <w:p w:rsidR="00723B3D" w:rsidRPr="00647066" w:rsidRDefault="00647066" w:rsidP="00647066">
      <w:pPr>
        <w:pStyle w:val="Paragraphedeliste"/>
        <w:numPr>
          <w:ilvl w:val="0"/>
          <w:numId w:val="6"/>
        </w:numPr>
        <w:spacing w:after="0" w:line="240" w:lineRule="auto"/>
        <w:jc w:val="both"/>
        <w:rPr>
          <w:b/>
          <w:i/>
          <w:sz w:val="32"/>
          <w:szCs w:val="32"/>
          <w:u w:val="single"/>
        </w:rPr>
      </w:pPr>
      <w:r w:rsidRPr="00647066">
        <w:rPr>
          <w:b/>
          <w:i/>
          <w:sz w:val="32"/>
          <w:szCs w:val="32"/>
          <w:u w:val="single"/>
        </w:rPr>
        <w:t>Déclarations aux différentes Caisses Sociales</w:t>
      </w:r>
    </w:p>
    <w:p w:rsidR="00723B3D" w:rsidRDefault="00723B3D" w:rsidP="00723B3D">
      <w:pPr>
        <w:tabs>
          <w:tab w:val="left" w:pos="785"/>
          <w:tab w:val="left" w:pos="1604"/>
        </w:tabs>
        <w:spacing w:after="0" w:line="240" w:lineRule="auto"/>
        <w:jc w:val="both"/>
        <w:rPr>
          <w:sz w:val="24"/>
          <w:szCs w:val="24"/>
        </w:rPr>
      </w:pPr>
    </w:p>
    <w:p w:rsidR="00723B3D" w:rsidRDefault="00723B3D" w:rsidP="00723B3D">
      <w:pPr>
        <w:tabs>
          <w:tab w:val="left" w:pos="1325"/>
        </w:tabs>
        <w:spacing w:after="0" w:line="240" w:lineRule="auto"/>
        <w:jc w:val="both"/>
        <w:rPr>
          <w:sz w:val="24"/>
          <w:szCs w:val="24"/>
        </w:rPr>
      </w:pPr>
      <w:r>
        <w:rPr>
          <w:sz w:val="24"/>
          <w:szCs w:val="24"/>
        </w:rPr>
        <w:tab/>
        <w:t xml:space="preserve"> </w:t>
      </w:r>
      <w:r w:rsidR="00A75BD8">
        <w:rPr>
          <w:sz w:val="24"/>
          <w:szCs w:val="24"/>
        </w:rPr>
        <w:tab/>
      </w:r>
      <w:r w:rsidR="00A75BD8">
        <w:rPr>
          <w:sz w:val="24"/>
          <w:szCs w:val="24"/>
        </w:rPr>
        <w:tab/>
      </w:r>
      <w:r w:rsidR="00A75BD8">
        <w:rPr>
          <w:sz w:val="24"/>
          <w:szCs w:val="24"/>
        </w:rPr>
        <w:tab/>
      </w:r>
      <w:r w:rsidR="00A75BD8">
        <w:rPr>
          <w:sz w:val="24"/>
          <w:szCs w:val="24"/>
        </w:rPr>
        <w:tab/>
      </w:r>
    </w:p>
    <w:p w:rsidR="00A75BD8" w:rsidRDefault="00A75BD8" w:rsidP="00723B3D">
      <w:pPr>
        <w:tabs>
          <w:tab w:val="left" w:pos="1604"/>
        </w:tabs>
        <w:spacing w:after="0" w:line="240" w:lineRule="auto"/>
        <w:jc w:val="both"/>
        <w:rPr>
          <w:sz w:val="24"/>
          <w:szCs w:val="24"/>
        </w:rPr>
      </w:pPr>
      <w:r w:rsidRPr="00A75BD8">
        <w:rPr>
          <w:b/>
          <w:color w:val="7030A0"/>
          <w:sz w:val="24"/>
          <w:szCs w:val="24"/>
        </w:rPr>
        <w:t>URSSAF</w:t>
      </w:r>
      <w:r>
        <w:rPr>
          <w:b/>
          <w:color w:val="7030A0"/>
          <w:sz w:val="24"/>
          <w:szCs w:val="24"/>
        </w:rPr>
        <w:t xml:space="preserve"> </w:t>
      </w:r>
      <w:r w:rsidR="00647066">
        <w:rPr>
          <w:b/>
          <w:color w:val="7030A0"/>
          <w:sz w:val="24"/>
          <w:szCs w:val="24"/>
        </w:rPr>
        <w:tab/>
      </w:r>
      <w:r>
        <w:rPr>
          <w:b/>
          <w:color w:val="7030A0"/>
          <w:sz w:val="24"/>
          <w:szCs w:val="24"/>
        </w:rPr>
        <w:t>(</w:t>
      </w:r>
      <w:r w:rsidRPr="00A75BD8">
        <w:rPr>
          <w:sz w:val="24"/>
          <w:szCs w:val="24"/>
        </w:rPr>
        <w:t>Dossier société</w:t>
      </w:r>
      <w:r w:rsidR="00647066" w:rsidRPr="00647066">
        <w:rPr>
          <w:sz w:val="24"/>
          <w:szCs w:val="24"/>
        </w:rPr>
        <w:t>)</w:t>
      </w:r>
    </w:p>
    <w:p w:rsidR="00553615" w:rsidRPr="00553615" w:rsidRDefault="00553615" w:rsidP="00553615">
      <w:pPr>
        <w:tabs>
          <w:tab w:val="left" w:pos="2291"/>
        </w:tabs>
        <w:spacing w:after="0" w:line="240" w:lineRule="auto"/>
        <w:jc w:val="both"/>
        <w:rPr>
          <w:i/>
          <w:sz w:val="24"/>
          <w:szCs w:val="24"/>
        </w:rPr>
      </w:pPr>
      <w:r w:rsidRPr="00553615">
        <w:rPr>
          <w:i/>
          <w:sz w:val="24"/>
          <w:szCs w:val="24"/>
        </w:rPr>
        <w:t xml:space="preserve">                             </w:t>
      </w:r>
      <w:r w:rsidRPr="00553615">
        <w:rPr>
          <w:i/>
          <w:sz w:val="24"/>
          <w:szCs w:val="24"/>
        </w:rPr>
        <w:t>Pour l’Urssaf la déclaration est dématérialisée</w:t>
      </w:r>
    </w:p>
    <w:p w:rsidR="00553615" w:rsidRDefault="00553615" w:rsidP="00723B3D">
      <w:pPr>
        <w:tabs>
          <w:tab w:val="left" w:pos="1604"/>
        </w:tabs>
        <w:spacing w:after="0" w:line="240" w:lineRule="auto"/>
        <w:jc w:val="both"/>
        <w:rPr>
          <w:b/>
          <w:color w:val="7030A0"/>
          <w:sz w:val="24"/>
          <w:szCs w:val="24"/>
        </w:rPr>
      </w:pPr>
    </w:p>
    <w:p w:rsidR="00723B3D" w:rsidRDefault="00647066" w:rsidP="00723B3D">
      <w:pPr>
        <w:tabs>
          <w:tab w:val="left" w:pos="1604"/>
        </w:tabs>
        <w:spacing w:after="0" w:line="240" w:lineRule="auto"/>
        <w:jc w:val="both"/>
        <w:rPr>
          <w:sz w:val="24"/>
          <w:szCs w:val="24"/>
        </w:rPr>
      </w:pPr>
      <w:r>
        <w:rPr>
          <w:b/>
          <w:color w:val="7030A0"/>
          <w:sz w:val="24"/>
          <w:szCs w:val="24"/>
        </w:rPr>
        <w:tab/>
      </w:r>
      <w:r w:rsidR="00A75BD8">
        <w:rPr>
          <w:b/>
          <w:color w:val="7030A0"/>
          <w:sz w:val="24"/>
          <w:szCs w:val="24"/>
        </w:rPr>
        <w:t>Permanents</w:t>
      </w:r>
      <w:r w:rsidR="00A75BD8">
        <w:rPr>
          <w:sz w:val="24"/>
          <w:szCs w:val="24"/>
        </w:rPr>
        <w:t xml:space="preserve"> </w:t>
      </w:r>
      <w:r w:rsidR="00A75BD8">
        <w:rPr>
          <w:sz w:val="24"/>
          <w:szCs w:val="24"/>
        </w:rPr>
        <w:tab/>
      </w:r>
      <w:r w:rsidR="00A75BD8">
        <w:rPr>
          <w:sz w:val="24"/>
          <w:szCs w:val="24"/>
        </w:rPr>
        <w:tab/>
      </w:r>
      <w:r w:rsidR="008F6222" w:rsidRPr="008F6222">
        <w:rPr>
          <w:b/>
          <w:sz w:val="24"/>
          <w:szCs w:val="24"/>
        </w:rPr>
        <w:t>D</w:t>
      </w:r>
      <w:r w:rsidR="00723B3D" w:rsidRPr="008F6222">
        <w:rPr>
          <w:b/>
          <w:sz w:val="24"/>
          <w:szCs w:val="24"/>
        </w:rPr>
        <w:t>éclaration trimestrielle</w:t>
      </w:r>
    </w:p>
    <w:p w:rsidR="00553615" w:rsidRDefault="00647066" w:rsidP="00647066">
      <w:pPr>
        <w:tabs>
          <w:tab w:val="left" w:pos="785"/>
          <w:tab w:val="left" w:pos="1604"/>
        </w:tabs>
        <w:spacing w:after="0" w:line="240" w:lineRule="auto"/>
        <w:ind w:left="1604"/>
        <w:jc w:val="both"/>
        <w:rPr>
          <w:sz w:val="24"/>
          <w:szCs w:val="24"/>
        </w:rPr>
      </w:pPr>
      <w:r>
        <w:rPr>
          <w:sz w:val="24"/>
          <w:szCs w:val="24"/>
        </w:rPr>
        <w:t>SI il n’y a pas d’ouverture de dossier « social » pour un court-métrage, faire la déclaration sur le dossier société.</w:t>
      </w:r>
    </w:p>
    <w:p w:rsidR="00723B3D" w:rsidRDefault="00723B3D" w:rsidP="00647066">
      <w:pPr>
        <w:tabs>
          <w:tab w:val="left" w:pos="785"/>
          <w:tab w:val="left" w:pos="1604"/>
        </w:tabs>
        <w:spacing w:after="0" w:line="240" w:lineRule="auto"/>
        <w:ind w:left="1604"/>
        <w:jc w:val="both"/>
        <w:rPr>
          <w:sz w:val="24"/>
          <w:szCs w:val="24"/>
        </w:rPr>
      </w:pPr>
    </w:p>
    <w:p w:rsidR="00647066" w:rsidRDefault="00647066" w:rsidP="00647066">
      <w:pPr>
        <w:tabs>
          <w:tab w:val="left" w:pos="1604"/>
        </w:tabs>
        <w:spacing w:after="0" w:line="240" w:lineRule="auto"/>
        <w:jc w:val="both"/>
        <w:rPr>
          <w:sz w:val="24"/>
          <w:szCs w:val="24"/>
        </w:rPr>
      </w:pPr>
      <w:r w:rsidRPr="00A75BD8">
        <w:rPr>
          <w:b/>
          <w:color w:val="7030A0"/>
          <w:sz w:val="24"/>
          <w:szCs w:val="24"/>
        </w:rPr>
        <w:t>URSSAF</w:t>
      </w:r>
      <w:r>
        <w:rPr>
          <w:b/>
          <w:color w:val="7030A0"/>
          <w:sz w:val="24"/>
          <w:szCs w:val="24"/>
        </w:rPr>
        <w:tab/>
      </w:r>
      <w:r>
        <w:rPr>
          <w:b/>
          <w:color w:val="7030A0"/>
          <w:sz w:val="24"/>
          <w:szCs w:val="24"/>
        </w:rPr>
        <w:t xml:space="preserve"> (</w:t>
      </w:r>
      <w:r w:rsidRPr="00A75BD8">
        <w:rPr>
          <w:sz w:val="24"/>
          <w:szCs w:val="24"/>
        </w:rPr>
        <w:t>Dossier so</w:t>
      </w:r>
      <w:r>
        <w:rPr>
          <w:sz w:val="24"/>
          <w:szCs w:val="24"/>
        </w:rPr>
        <w:t>cial projet</w:t>
      </w:r>
      <w:r w:rsidRPr="00647066">
        <w:rPr>
          <w:sz w:val="24"/>
          <w:szCs w:val="24"/>
        </w:rPr>
        <w:t>)</w:t>
      </w:r>
    </w:p>
    <w:p w:rsidR="00553615" w:rsidRPr="00553615" w:rsidRDefault="00553615" w:rsidP="00553615">
      <w:pPr>
        <w:tabs>
          <w:tab w:val="left" w:pos="2291"/>
        </w:tabs>
        <w:spacing w:after="0" w:line="240" w:lineRule="auto"/>
        <w:jc w:val="both"/>
        <w:rPr>
          <w:i/>
          <w:sz w:val="24"/>
          <w:szCs w:val="24"/>
        </w:rPr>
      </w:pPr>
      <w:r w:rsidRPr="00553615">
        <w:rPr>
          <w:i/>
          <w:sz w:val="24"/>
          <w:szCs w:val="24"/>
        </w:rPr>
        <w:t xml:space="preserve">                             Pour l’Urssaf la déclaration est dématérialisée</w:t>
      </w:r>
    </w:p>
    <w:p w:rsidR="00553615" w:rsidRDefault="00553615" w:rsidP="00647066">
      <w:pPr>
        <w:tabs>
          <w:tab w:val="left" w:pos="1604"/>
        </w:tabs>
        <w:spacing w:after="0" w:line="240" w:lineRule="auto"/>
        <w:jc w:val="both"/>
        <w:rPr>
          <w:b/>
          <w:color w:val="7030A0"/>
          <w:sz w:val="24"/>
          <w:szCs w:val="24"/>
        </w:rPr>
      </w:pPr>
    </w:p>
    <w:p w:rsidR="00723B3D" w:rsidRDefault="00647066" w:rsidP="00723B3D">
      <w:pPr>
        <w:tabs>
          <w:tab w:val="left" w:pos="1325"/>
        </w:tabs>
        <w:spacing w:after="0" w:line="240" w:lineRule="auto"/>
        <w:jc w:val="both"/>
        <w:rPr>
          <w:sz w:val="24"/>
          <w:szCs w:val="24"/>
        </w:rPr>
      </w:pPr>
      <w:r>
        <w:rPr>
          <w:sz w:val="24"/>
          <w:szCs w:val="24"/>
        </w:rPr>
        <w:tab/>
      </w:r>
      <w:r>
        <w:rPr>
          <w:sz w:val="24"/>
          <w:szCs w:val="24"/>
        </w:rPr>
        <w:tab/>
        <w:t xml:space="preserve">    </w:t>
      </w:r>
      <w:r w:rsidR="00A75BD8">
        <w:rPr>
          <w:sz w:val="24"/>
          <w:szCs w:val="24"/>
        </w:rPr>
        <w:t>Si ouverture de caisse sociale sur un projet (court et long) </w:t>
      </w:r>
    </w:p>
    <w:p w:rsidR="00A75BD8" w:rsidRDefault="00A75BD8" w:rsidP="00723B3D">
      <w:pPr>
        <w:tabs>
          <w:tab w:val="left" w:pos="1325"/>
        </w:tabs>
        <w:spacing w:after="0" w:line="240" w:lineRule="auto"/>
        <w:jc w:val="both"/>
        <w:rPr>
          <w:sz w:val="24"/>
          <w:szCs w:val="24"/>
        </w:rPr>
      </w:pPr>
      <w:r>
        <w:rPr>
          <w:b/>
          <w:color w:val="7030A0"/>
          <w:sz w:val="24"/>
          <w:szCs w:val="24"/>
        </w:rPr>
        <w:tab/>
      </w:r>
      <w:r>
        <w:rPr>
          <w:b/>
          <w:color w:val="7030A0"/>
          <w:sz w:val="24"/>
          <w:szCs w:val="24"/>
        </w:rPr>
        <w:tab/>
        <w:t xml:space="preserve">    </w:t>
      </w:r>
      <w:r w:rsidRPr="00A75BD8">
        <w:rPr>
          <w:b/>
          <w:color w:val="7030A0"/>
          <w:sz w:val="24"/>
          <w:szCs w:val="24"/>
        </w:rPr>
        <w:t>Intermittents</w:t>
      </w:r>
      <w:r>
        <w:rPr>
          <w:sz w:val="24"/>
          <w:szCs w:val="24"/>
        </w:rPr>
        <w:t xml:space="preserve">  </w:t>
      </w:r>
      <w:r>
        <w:rPr>
          <w:sz w:val="24"/>
          <w:szCs w:val="24"/>
        </w:rPr>
        <w:tab/>
      </w:r>
      <w:r>
        <w:rPr>
          <w:sz w:val="24"/>
          <w:szCs w:val="24"/>
        </w:rPr>
        <w:tab/>
      </w:r>
      <w:r w:rsidR="008F6222" w:rsidRPr="008F6222">
        <w:rPr>
          <w:b/>
          <w:sz w:val="24"/>
          <w:szCs w:val="24"/>
        </w:rPr>
        <w:t>D</w:t>
      </w:r>
      <w:r w:rsidRPr="008F6222">
        <w:rPr>
          <w:b/>
          <w:sz w:val="24"/>
          <w:szCs w:val="24"/>
        </w:rPr>
        <w:t>éclaration mensuelle</w:t>
      </w:r>
    </w:p>
    <w:p w:rsidR="00A75BD8" w:rsidRDefault="00A75BD8" w:rsidP="00723B3D">
      <w:pPr>
        <w:tabs>
          <w:tab w:val="left" w:pos="1325"/>
        </w:tabs>
        <w:spacing w:after="0" w:line="240" w:lineRule="auto"/>
        <w:jc w:val="both"/>
        <w:rPr>
          <w:sz w:val="24"/>
          <w:szCs w:val="24"/>
        </w:rPr>
      </w:pPr>
    </w:p>
    <w:p w:rsidR="00647066" w:rsidRDefault="00A75BD8" w:rsidP="00647066">
      <w:pPr>
        <w:tabs>
          <w:tab w:val="left" w:pos="1604"/>
        </w:tabs>
        <w:spacing w:after="0" w:line="240" w:lineRule="auto"/>
        <w:jc w:val="both"/>
        <w:rPr>
          <w:b/>
          <w:color w:val="7030A0"/>
          <w:sz w:val="24"/>
          <w:szCs w:val="24"/>
        </w:rPr>
      </w:pPr>
      <w:r w:rsidRPr="00A75BD8">
        <w:rPr>
          <w:b/>
          <w:color w:val="7030A0"/>
          <w:sz w:val="24"/>
          <w:szCs w:val="24"/>
        </w:rPr>
        <w:t>AUDIENS</w:t>
      </w:r>
      <w:r>
        <w:rPr>
          <w:sz w:val="24"/>
          <w:szCs w:val="24"/>
        </w:rPr>
        <w:t xml:space="preserve">    </w:t>
      </w:r>
      <w:r w:rsidR="00647066">
        <w:rPr>
          <w:sz w:val="24"/>
          <w:szCs w:val="24"/>
        </w:rPr>
        <w:tab/>
      </w:r>
      <w:r w:rsidR="00647066">
        <w:rPr>
          <w:b/>
          <w:color w:val="7030A0"/>
          <w:sz w:val="24"/>
          <w:szCs w:val="24"/>
        </w:rPr>
        <w:t>(</w:t>
      </w:r>
      <w:r w:rsidR="00647066" w:rsidRPr="00A75BD8">
        <w:rPr>
          <w:sz w:val="24"/>
          <w:szCs w:val="24"/>
        </w:rPr>
        <w:t>Dossier société</w:t>
      </w:r>
      <w:r w:rsidR="00647066" w:rsidRPr="00647066">
        <w:rPr>
          <w:sz w:val="24"/>
          <w:szCs w:val="24"/>
        </w:rPr>
        <w:t>)</w:t>
      </w:r>
    </w:p>
    <w:p w:rsidR="00647066" w:rsidRDefault="00647066" w:rsidP="00647066">
      <w:pPr>
        <w:tabs>
          <w:tab w:val="left" w:pos="1604"/>
        </w:tabs>
        <w:spacing w:after="0" w:line="240" w:lineRule="auto"/>
        <w:jc w:val="both"/>
        <w:rPr>
          <w:sz w:val="24"/>
          <w:szCs w:val="24"/>
        </w:rPr>
      </w:pPr>
      <w:r>
        <w:rPr>
          <w:b/>
          <w:color w:val="7030A0"/>
          <w:sz w:val="24"/>
          <w:szCs w:val="24"/>
        </w:rPr>
        <w:tab/>
        <w:t>Permanents</w:t>
      </w:r>
      <w:r>
        <w:rPr>
          <w:sz w:val="24"/>
          <w:szCs w:val="24"/>
        </w:rPr>
        <w:t xml:space="preserve"> </w:t>
      </w:r>
      <w:r>
        <w:rPr>
          <w:sz w:val="24"/>
          <w:szCs w:val="24"/>
        </w:rPr>
        <w:tab/>
      </w:r>
      <w:r>
        <w:rPr>
          <w:sz w:val="24"/>
          <w:szCs w:val="24"/>
        </w:rPr>
        <w:tab/>
      </w:r>
      <w:r w:rsidR="008F6222" w:rsidRPr="008F6222">
        <w:rPr>
          <w:b/>
          <w:sz w:val="24"/>
          <w:szCs w:val="24"/>
        </w:rPr>
        <w:t>D</w:t>
      </w:r>
      <w:r w:rsidRPr="008F6222">
        <w:rPr>
          <w:b/>
          <w:sz w:val="24"/>
          <w:szCs w:val="24"/>
        </w:rPr>
        <w:t>éclaration trimestrielle</w:t>
      </w:r>
    </w:p>
    <w:p w:rsidR="00647066" w:rsidRDefault="00647066" w:rsidP="00647066">
      <w:pPr>
        <w:tabs>
          <w:tab w:val="left" w:pos="785"/>
          <w:tab w:val="left" w:pos="1604"/>
        </w:tabs>
        <w:spacing w:after="0" w:line="240" w:lineRule="auto"/>
        <w:ind w:left="1604"/>
        <w:jc w:val="both"/>
        <w:rPr>
          <w:sz w:val="24"/>
          <w:szCs w:val="24"/>
        </w:rPr>
      </w:pPr>
      <w:r>
        <w:rPr>
          <w:sz w:val="24"/>
          <w:szCs w:val="24"/>
        </w:rPr>
        <w:t>SI il n’y a pas d’ouverture de dossier « social » pour un court-métrage, faire la déclaration sur le dossier société.</w:t>
      </w:r>
      <w:r>
        <w:rPr>
          <w:sz w:val="24"/>
          <w:szCs w:val="24"/>
        </w:rPr>
        <w:tab/>
        <w:t xml:space="preserve"> </w:t>
      </w:r>
    </w:p>
    <w:p w:rsidR="00647066" w:rsidRDefault="00647066" w:rsidP="00647066">
      <w:pPr>
        <w:tabs>
          <w:tab w:val="left" w:pos="1604"/>
        </w:tabs>
        <w:spacing w:after="0" w:line="240" w:lineRule="auto"/>
        <w:jc w:val="both"/>
        <w:rPr>
          <w:b/>
          <w:color w:val="7030A0"/>
          <w:sz w:val="24"/>
          <w:szCs w:val="24"/>
        </w:rPr>
      </w:pPr>
    </w:p>
    <w:p w:rsidR="00647066" w:rsidRDefault="00647066" w:rsidP="00647066">
      <w:pPr>
        <w:tabs>
          <w:tab w:val="left" w:pos="1604"/>
        </w:tabs>
        <w:spacing w:after="0" w:line="240" w:lineRule="auto"/>
        <w:jc w:val="both"/>
        <w:rPr>
          <w:b/>
          <w:color w:val="7030A0"/>
          <w:sz w:val="24"/>
          <w:szCs w:val="24"/>
        </w:rPr>
      </w:pPr>
      <w:r>
        <w:rPr>
          <w:b/>
          <w:color w:val="7030A0"/>
          <w:sz w:val="24"/>
          <w:szCs w:val="24"/>
        </w:rPr>
        <w:t xml:space="preserve">AUDIENS </w:t>
      </w:r>
      <w:r>
        <w:rPr>
          <w:b/>
          <w:color w:val="7030A0"/>
          <w:sz w:val="24"/>
          <w:szCs w:val="24"/>
        </w:rPr>
        <w:tab/>
      </w:r>
      <w:r>
        <w:rPr>
          <w:b/>
          <w:color w:val="7030A0"/>
          <w:sz w:val="24"/>
          <w:szCs w:val="24"/>
        </w:rPr>
        <w:t>(</w:t>
      </w:r>
      <w:r w:rsidRPr="00A75BD8">
        <w:rPr>
          <w:sz w:val="24"/>
          <w:szCs w:val="24"/>
        </w:rPr>
        <w:t>Dossier so</w:t>
      </w:r>
      <w:r>
        <w:rPr>
          <w:sz w:val="24"/>
          <w:szCs w:val="24"/>
        </w:rPr>
        <w:t>cial projet</w:t>
      </w:r>
      <w:r w:rsidRPr="00647066">
        <w:rPr>
          <w:sz w:val="24"/>
          <w:szCs w:val="24"/>
        </w:rPr>
        <w:t>)</w:t>
      </w:r>
    </w:p>
    <w:p w:rsidR="00647066" w:rsidRDefault="00647066" w:rsidP="00647066">
      <w:pPr>
        <w:tabs>
          <w:tab w:val="left" w:pos="1325"/>
        </w:tabs>
        <w:spacing w:after="0" w:line="240" w:lineRule="auto"/>
        <w:jc w:val="both"/>
        <w:rPr>
          <w:sz w:val="24"/>
          <w:szCs w:val="24"/>
        </w:rPr>
      </w:pPr>
      <w:r>
        <w:rPr>
          <w:sz w:val="24"/>
          <w:szCs w:val="24"/>
        </w:rPr>
        <w:tab/>
      </w:r>
      <w:r>
        <w:rPr>
          <w:sz w:val="24"/>
          <w:szCs w:val="24"/>
        </w:rPr>
        <w:tab/>
        <w:t xml:space="preserve">    Si ouverture de caisse sociale sur un projet (court et long) </w:t>
      </w:r>
    </w:p>
    <w:p w:rsidR="00647066" w:rsidRDefault="00647066" w:rsidP="00647066">
      <w:pPr>
        <w:tabs>
          <w:tab w:val="left" w:pos="1325"/>
        </w:tabs>
        <w:spacing w:after="0" w:line="240" w:lineRule="auto"/>
        <w:jc w:val="both"/>
        <w:rPr>
          <w:sz w:val="24"/>
          <w:szCs w:val="24"/>
        </w:rPr>
      </w:pPr>
      <w:r>
        <w:rPr>
          <w:b/>
          <w:color w:val="7030A0"/>
          <w:sz w:val="24"/>
          <w:szCs w:val="24"/>
        </w:rPr>
        <w:tab/>
      </w:r>
      <w:r>
        <w:rPr>
          <w:b/>
          <w:color w:val="7030A0"/>
          <w:sz w:val="24"/>
          <w:szCs w:val="24"/>
        </w:rPr>
        <w:tab/>
        <w:t xml:space="preserve">    </w:t>
      </w:r>
      <w:r w:rsidRPr="00A75BD8">
        <w:rPr>
          <w:b/>
          <w:color w:val="7030A0"/>
          <w:sz w:val="24"/>
          <w:szCs w:val="24"/>
        </w:rPr>
        <w:t>Intermittents</w:t>
      </w:r>
      <w:r>
        <w:rPr>
          <w:sz w:val="24"/>
          <w:szCs w:val="24"/>
        </w:rPr>
        <w:t xml:space="preserve">  </w:t>
      </w:r>
      <w:r>
        <w:rPr>
          <w:sz w:val="24"/>
          <w:szCs w:val="24"/>
        </w:rPr>
        <w:tab/>
      </w:r>
      <w:r>
        <w:rPr>
          <w:sz w:val="24"/>
          <w:szCs w:val="24"/>
        </w:rPr>
        <w:tab/>
      </w:r>
      <w:r w:rsidR="008F6222" w:rsidRPr="008F6222">
        <w:rPr>
          <w:b/>
          <w:sz w:val="24"/>
          <w:szCs w:val="24"/>
        </w:rPr>
        <w:t>D</w:t>
      </w:r>
      <w:r w:rsidRPr="008F6222">
        <w:rPr>
          <w:b/>
          <w:sz w:val="24"/>
          <w:szCs w:val="24"/>
        </w:rPr>
        <w:t>éclaration mensuelle</w:t>
      </w:r>
    </w:p>
    <w:p w:rsidR="00723B3D" w:rsidRDefault="00723B3D" w:rsidP="00647066">
      <w:pPr>
        <w:tabs>
          <w:tab w:val="left" w:pos="1325"/>
          <w:tab w:val="left" w:pos="1751"/>
        </w:tabs>
        <w:spacing w:after="0" w:line="240" w:lineRule="auto"/>
        <w:jc w:val="both"/>
        <w:rPr>
          <w:sz w:val="24"/>
          <w:szCs w:val="24"/>
        </w:rPr>
      </w:pPr>
    </w:p>
    <w:p w:rsidR="008F6222" w:rsidRDefault="008F6222" w:rsidP="008F6222">
      <w:pPr>
        <w:tabs>
          <w:tab w:val="left" w:pos="785"/>
        </w:tabs>
        <w:spacing w:after="0" w:line="240" w:lineRule="auto"/>
        <w:jc w:val="both"/>
        <w:rPr>
          <w:sz w:val="24"/>
          <w:szCs w:val="24"/>
        </w:rPr>
      </w:pPr>
      <w:r w:rsidRPr="00A75BD8">
        <w:rPr>
          <w:b/>
          <w:color w:val="7030A0"/>
          <w:sz w:val="24"/>
          <w:szCs w:val="24"/>
        </w:rPr>
        <w:t>POLE EMPLOI</w:t>
      </w:r>
      <w:r>
        <w:rPr>
          <w:b/>
          <w:color w:val="7030A0"/>
          <w:sz w:val="24"/>
          <w:szCs w:val="24"/>
        </w:rPr>
        <w:t xml:space="preserve">     Intermittents </w:t>
      </w:r>
      <w:r>
        <w:rPr>
          <w:color w:val="7030A0"/>
          <w:sz w:val="24"/>
          <w:szCs w:val="24"/>
        </w:rPr>
        <w:tab/>
      </w:r>
      <w:r>
        <w:rPr>
          <w:color w:val="7030A0"/>
          <w:sz w:val="24"/>
          <w:szCs w:val="24"/>
        </w:rPr>
        <w:tab/>
      </w:r>
      <w:r w:rsidRPr="008F6222">
        <w:rPr>
          <w:b/>
          <w:sz w:val="24"/>
          <w:szCs w:val="24"/>
        </w:rPr>
        <w:t>D</w:t>
      </w:r>
      <w:r w:rsidRPr="008F6222">
        <w:rPr>
          <w:b/>
          <w:sz w:val="24"/>
          <w:szCs w:val="24"/>
        </w:rPr>
        <w:t>éclaration mensuelle</w:t>
      </w:r>
    </w:p>
    <w:p w:rsidR="00723B3D" w:rsidRDefault="00723B3D" w:rsidP="00723B3D">
      <w:pPr>
        <w:tabs>
          <w:tab w:val="left" w:pos="949"/>
        </w:tabs>
        <w:spacing w:after="0" w:line="240" w:lineRule="auto"/>
        <w:jc w:val="both"/>
        <w:rPr>
          <w:sz w:val="24"/>
          <w:szCs w:val="24"/>
        </w:rPr>
      </w:pPr>
    </w:p>
    <w:p w:rsidR="00647066" w:rsidRDefault="00A75BD8" w:rsidP="00723B3D">
      <w:pPr>
        <w:tabs>
          <w:tab w:val="left" w:pos="949"/>
          <w:tab w:val="left" w:pos="3076"/>
        </w:tabs>
        <w:spacing w:after="0" w:line="240" w:lineRule="auto"/>
        <w:jc w:val="both"/>
        <w:rPr>
          <w:b/>
          <w:color w:val="7030A0"/>
          <w:sz w:val="24"/>
          <w:szCs w:val="24"/>
        </w:rPr>
      </w:pPr>
      <w:r w:rsidRPr="00A75BD8">
        <w:rPr>
          <w:b/>
          <w:color w:val="7030A0"/>
          <w:sz w:val="24"/>
          <w:szCs w:val="24"/>
        </w:rPr>
        <w:t>CONGES SPECTACLES</w:t>
      </w:r>
      <w:r w:rsidRPr="00A75BD8">
        <w:rPr>
          <w:color w:val="7030A0"/>
          <w:sz w:val="24"/>
          <w:szCs w:val="24"/>
        </w:rPr>
        <w:t xml:space="preserve"> </w:t>
      </w:r>
      <w:r>
        <w:rPr>
          <w:color w:val="7030A0"/>
          <w:sz w:val="24"/>
          <w:szCs w:val="24"/>
        </w:rPr>
        <w:t xml:space="preserve">  </w:t>
      </w:r>
      <w:r w:rsidRPr="00A75BD8">
        <w:rPr>
          <w:color w:val="7030A0"/>
          <w:sz w:val="24"/>
          <w:szCs w:val="24"/>
        </w:rPr>
        <w:t xml:space="preserve"> </w:t>
      </w:r>
      <w:r w:rsidR="00647066">
        <w:rPr>
          <w:b/>
          <w:color w:val="7030A0"/>
          <w:sz w:val="24"/>
          <w:szCs w:val="24"/>
        </w:rPr>
        <w:t xml:space="preserve">Intermittents </w:t>
      </w:r>
    </w:p>
    <w:p w:rsidR="00723B3D" w:rsidRDefault="00647066" w:rsidP="00647066">
      <w:pPr>
        <w:tabs>
          <w:tab w:val="left" w:pos="949"/>
          <w:tab w:val="left" w:pos="3076"/>
        </w:tabs>
        <w:spacing w:after="0" w:line="240" w:lineRule="auto"/>
        <w:jc w:val="both"/>
        <w:rPr>
          <w:b/>
          <w:sz w:val="24"/>
          <w:szCs w:val="24"/>
        </w:rPr>
      </w:pPr>
      <w:r>
        <w:rPr>
          <w:b/>
          <w:color w:val="7030A0"/>
          <w:sz w:val="24"/>
          <w:szCs w:val="24"/>
        </w:rPr>
        <w:tab/>
        <w:t xml:space="preserve">                        </w:t>
      </w:r>
      <w:r w:rsidR="00553615">
        <w:rPr>
          <w:b/>
          <w:color w:val="7030A0"/>
          <w:sz w:val="24"/>
          <w:szCs w:val="24"/>
        </w:rPr>
        <w:tab/>
      </w:r>
      <w:r w:rsidR="00553615">
        <w:rPr>
          <w:b/>
          <w:color w:val="7030A0"/>
          <w:sz w:val="24"/>
          <w:szCs w:val="24"/>
        </w:rPr>
        <w:tab/>
      </w:r>
      <w:r w:rsidR="00553615">
        <w:rPr>
          <w:b/>
          <w:color w:val="7030A0"/>
          <w:sz w:val="24"/>
          <w:szCs w:val="24"/>
        </w:rPr>
        <w:tab/>
      </w:r>
      <w:r w:rsidRPr="008F6222">
        <w:rPr>
          <w:b/>
          <w:sz w:val="24"/>
          <w:szCs w:val="24"/>
        </w:rPr>
        <w:t>D</w:t>
      </w:r>
      <w:r w:rsidR="00723B3D" w:rsidRPr="008F6222">
        <w:rPr>
          <w:b/>
          <w:sz w:val="24"/>
          <w:szCs w:val="24"/>
        </w:rPr>
        <w:t>éclaration mensuelle</w:t>
      </w:r>
    </w:p>
    <w:p w:rsidR="005B3392" w:rsidRPr="005B3392" w:rsidRDefault="005B3392" w:rsidP="00647066">
      <w:pPr>
        <w:tabs>
          <w:tab w:val="left" w:pos="949"/>
          <w:tab w:val="left" w:pos="3076"/>
        </w:tabs>
        <w:spacing w:after="0" w:line="240" w:lineRule="auto"/>
        <w:jc w:val="both"/>
        <w:rPr>
          <w:sz w:val="24"/>
          <w:szCs w:val="24"/>
        </w:rPr>
      </w:pPr>
      <w:r>
        <w:rPr>
          <w:sz w:val="24"/>
          <w:szCs w:val="24"/>
        </w:rPr>
        <w:t>Pour les intermittents non-inscrits au Congés Spectacles, la société à l’obligation de les y inscrire (tous les intermittents embauchés même pour une journée de travail – figurants…)</w:t>
      </w:r>
    </w:p>
    <w:p w:rsidR="00723B3D" w:rsidRDefault="00723B3D" w:rsidP="00723B3D">
      <w:pPr>
        <w:tabs>
          <w:tab w:val="left" w:pos="2291"/>
        </w:tabs>
        <w:spacing w:after="0" w:line="240" w:lineRule="auto"/>
        <w:jc w:val="both"/>
        <w:rPr>
          <w:sz w:val="24"/>
          <w:szCs w:val="24"/>
        </w:rPr>
      </w:pPr>
    </w:p>
    <w:p w:rsidR="00C65B52" w:rsidRDefault="00723B3D" w:rsidP="00723B3D">
      <w:pPr>
        <w:tabs>
          <w:tab w:val="left" w:pos="2291"/>
        </w:tabs>
        <w:spacing w:after="0" w:line="240" w:lineRule="auto"/>
        <w:jc w:val="both"/>
        <w:rPr>
          <w:b/>
          <w:sz w:val="24"/>
          <w:szCs w:val="24"/>
        </w:rPr>
      </w:pPr>
      <w:r w:rsidRPr="00A75BD8">
        <w:rPr>
          <w:b/>
          <w:color w:val="7030A0"/>
          <w:sz w:val="24"/>
          <w:szCs w:val="24"/>
        </w:rPr>
        <w:t>SPI</w:t>
      </w:r>
      <w:r w:rsidR="0062470F">
        <w:rPr>
          <w:sz w:val="24"/>
          <w:szCs w:val="24"/>
        </w:rPr>
        <w:t xml:space="preserve"> –</w:t>
      </w:r>
      <w:r>
        <w:rPr>
          <w:sz w:val="24"/>
          <w:szCs w:val="24"/>
        </w:rPr>
        <w:t xml:space="preserve"> </w:t>
      </w:r>
      <w:r w:rsidRPr="00A75BD8">
        <w:rPr>
          <w:b/>
          <w:color w:val="7030A0"/>
          <w:sz w:val="24"/>
          <w:szCs w:val="24"/>
        </w:rPr>
        <w:t>CCHSCT</w:t>
      </w:r>
      <w:r w:rsidR="00C65B52">
        <w:rPr>
          <w:b/>
          <w:color w:val="7030A0"/>
          <w:sz w:val="24"/>
          <w:szCs w:val="24"/>
        </w:rPr>
        <w:t xml:space="preserve"> </w:t>
      </w:r>
      <w:r w:rsidR="00C65B52" w:rsidRPr="00C65B52">
        <w:rPr>
          <w:sz w:val="24"/>
          <w:szCs w:val="24"/>
        </w:rPr>
        <w:t>(conditions de travail)</w:t>
      </w:r>
      <w:r w:rsidR="00C65B52">
        <w:rPr>
          <w:sz w:val="24"/>
          <w:szCs w:val="24"/>
        </w:rPr>
        <w:tab/>
      </w:r>
      <w:r w:rsidR="00C65B52">
        <w:rPr>
          <w:sz w:val="24"/>
          <w:szCs w:val="24"/>
        </w:rPr>
        <w:tab/>
      </w:r>
      <w:r w:rsidR="00C65B52" w:rsidRPr="008F6222">
        <w:rPr>
          <w:b/>
          <w:sz w:val="24"/>
          <w:szCs w:val="24"/>
        </w:rPr>
        <w:t>Cotisations sont au trimestre</w:t>
      </w:r>
    </w:p>
    <w:p w:rsidR="00C65B52" w:rsidRDefault="00C65B52" w:rsidP="00723B3D">
      <w:pPr>
        <w:tabs>
          <w:tab w:val="left" w:pos="2291"/>
        </w:tabs>
        <w:spacing w:after="0" w:line="240" w:lineRule="auto"/>
        <w:jc w:val="both"/>
        <w:rPr>
          <w:b/>
          <w:color w:val="7030A0"/>
          <w:sz w:val="24"/>
          <w:szCs w:val="24"/>
        </w:rPr>
      </w:pPr>
    </w:p>
    <w:p w:rsidR="00723B3D" w:rsidRDefault="00723B3D" w:rsidP="00723B3D">
      <w:pPr>
        <w:tabs>
          <w:tab w:val="left" w:pos="2291"/>
        </w:tabs>
        <w:spacing w:after="0" w:line="240" w:lineRule="auto"/>
        <w:jc w:val="both"/>
        <w:rPr>
          <w:sz w:val="24"/>
          <w:szCs w:val="24"/>
        </w:rPr>
      </w:pPr>
      <w:r w:rsidRPr="00A75BD8">
        <w:rPr>
          <w:b/>
          <w:color w:val="7030A0"/>
          <w:sz w:val="24"/>
          <w:szCs w:val="24"/>
        </w:rPr>
        <w:t>APPAV</w:t>
      </w:r>
      <w:r w:rsidR="00C65B52">
        <w:rPr>
          <w:b/>
          <w:color w:val="7030A0"/>
          <w:sz w:val="24"/>
          <w:szCs w:val="24"/>
        </w:rPr>
        <w:t xml:space="preserve"> </w:t>
      </w:r>
      <w:r w:rsidR="00C65B52" w:rsidRPr="00C65B52">
        <w:rPr>
          <w:sz w:val="24"/>
          <w:szCs w:val="24"/>
        </w:rPr>
        <w:t xml:space="preserve">(parité Hommes/Femme) </w:t>
      </w:r>
      <w:r w:rsidR="00C65B52">
        <w:rPr>
          <w:sz w:val="24"/>
          <w:szCs w:val="24"/>
        </w:rPr>
        <w:t xml:space="preserve"> </w:t>
      </w:r>
      <w:r w:rsidR="008F6222">
        <w:rPr>
          <w:sz w:val="24"/>
          <w:szCs w:val="24"/>
        </w:rPr>
        <w:tab/>
      </w:r>
      <w:r w:rsidR="00C65B52">
        <w:rPr>
          <w:sz w:val="24"/>
          <w:szCs w:val="24"/>
        </w:rPr>
        <w:tab/>
      </w:r>
      <w:r w:rsidR="008F6222" w:rsidRPr="008F6222">
        <w:rPr>
          <w:b/>
          <w:sz w:val="24"/>
          <w:szCs w:val="24"/>
        </w:rPr>
        <w:t>Cotisations sont au trimestre</w:t>
      </w:r>
    </w:p>
    <w:p w:rsidR="00647066" w:rsidRDefault="00647066" w:rsidP="00723B3D">
      <w:pPr>
        <w:tabs>
          <w:tab w:val="left" w:pos="2291"/>
        </w:tabs>
        <w:spacing w:after="0" w:line="240" w:lineRule="auto"/>
        <w:jc w:val="both"/>
        <w:rPr>
          <w:sz w:val="24"/>
          <w:szCs w:val="24"/>
        </w:rPr>
      </w:pPr>
    </w:p>
    <w:p w:rsidR="00723B3D" w:rsidRDefault="00723B3D" w:rsidP="0062470F">
      <w:pPr>
        <w:tabs>
          <w:tab w:val="left" w:pos="2291"/>
        </w:tabs>
        <w:spacing w:after="0" w:line="240" w:lineRule="auto"/>
        <w:ind w:left="4245" w:hanging="4245"/>
        <w:jc w:val="both"/>
        <w:rPr>
          <w:sz w:val="24"/>
          <w:szCs w:val="24"/>
        </w:rPr>
      </w:pPr>
      <w:r w:rsidRPr="00647066">
        <w:rPr>
          <w:b/>
          <w:color w:val="7030A0"/>
          <w:sz w:val="24"/>
          <w:szCs w:val="24"/>
        </w:rPr>
        <w:t>CMB</w:t>
      </w:r>
      <w:r>
        <w:rPr>
          <w:sz w:val="24"/>
          <w:szCs w:val="24"/>
        </w:rPr>
        <w:t xml:space="preserve"> (Médecine du travail)</w:t>
      </w:r>
      <w:r w:rsidR="0062470F">
        <w:rPr>
          <w:sz w:val="24"/>
          <w:szCs w:val="24"/>
        </w:rPr>
        <w:tab/>
      </w:r>
      <w:r w:rsidR="0062470F">
        <w:rPr>
          <w:sz w:val="24"/>
          <w:szCs w:val="24"/>
        </w:rPr>
        <w:tab/>
      </w:r>
      <w:r w:rsidR="00553615">
        <w:rPr>
          <w:b/>
          <w:sz w:val="24"/>
          <w:szCs w:val="24"/>
        </w:rPr>
        <w:t>C</w:t>
      </w:r>
      <w:r w:rsidR="0062470F" w:rsidRPr="0062470F">
        <w:rPr>
          <w:b/>
          <w:sz w:val="24"/>
          <w:szCs w:val="24"/>
        </w:rPr>
        <w:t>otisation annuelle</w:t>
      </w:r>
      <w:r w:rsidR="0062470F">
        <w:rPr>
          <w:sz w:val="24"/>
          <w:szCs w:val="24"/>
        </w:rPr>
        <w:t xml:space="preserve"> sur</w:t>
      </w:r>
      <w:r>
        <w:rPr>
          <w:sz w:val="24"/>
          <w:szCs w:val="24"/>
        </w:rPr>
        <w:t xml:space="preserve"> la base brute de la dernière </w:t>
      </w:r>
      <w:r w:rsidR="0062470F">
        <w:rPr>
          <w:sz w:val="24"/>
          <w:szCs w:val="24"/>
        </w:rPr>
        <w:t>DADS</w:t>
      </w:r>
      <w:r w:rsidR="00C65B52">
        <w:rPr>
          <w:sz w:val="24"/>
          <w:szCs w:val="24"/>
        </w:rPr>
        <w:t xml:space="preserve"> </w:t>
      </w:r>
    </w:p>
    <w:p w:rsidR="00723B3D" w:rsidRDefault="00723B3D" w:rsidP="00723B3D">
      <w:pPr>
        <w:tabs>
          <w:tab w:val="left" w:pos="2291"/>
        </w:tabs>
        <w:spacing w:after="0" w:line="240" w:lineRule="auto"/>
        <w:jc w:val="both"/>
        <w:rPr>
          <w:sz w:val="24"/>
          <w:szCs w:val="24"/>
        </w:rPr>
      </w:pPr>
    </w:p>
    <w:p w:rsidR="00553615" w:rsidRDefault="00723B3D" w:rsidP="00723B3D">
      <w:pPr>
        <w:tabs>
          <w:tab w:val="left" w:pos="2291"/>
        </w:tabs>
        <w:spacing w:after="0" w:line="240" w:lineRule="auto"/>
        <w:jc w:val="both"/>
        <w:rPr>
          <w:sz w:val="24"/>
          <w:szCs w:val="24"/>
        </w:rPr>
      </w:pPr>
      <w:r w:rsidRPr="00647066">
        <w:rPr>
          <w:b/>
          <w:color w:val="7030A0"/>
          <w:sz w:val="24"/>
          <w:szCs w:val="24"/>
        </w:rPr>
        <w:t>AFDAS</w:t>
      </w:r>
      <w:r>
        <w:rPr>
          <w:sz w:val="24"/>
          <w:szCs w:val="24"/>
        </w:rPr>
        <w:t xml:space="preserve"> (formation continue) et l’</w:t>
      </w:r>
      <w:r w:rsidRPr="00943039">
        <w:rPr>
          <w:b/>
          <w:color w:val="7030A0"/>
          <w:sz w:val="24"/>
          <w:szCs w:val="24"/>
        </w:rPr>
        <w:t>APDS</w:t>
      </w:r>
      <w:r>
        <w:rPr>
          <w:sz w:val="24"/>
          <w:szCs w:val="24"/>
        </w:rPr>
        <w:t xml:space="preserve"> (Taxe d’apprentissage), c’est soit </w:t>
      </w:r>
      <w:r w:rsidRPr="00553615">
        <w:rPr>
          <w:b/>
          <w:sz w:val="24"/>
          <w:szCs w:val="24"/>
        </w:rPr>
        <w:t>au semestre</w:t>
      </w:r>
      <w:r>
        <w:rPr>
          <w:sz w:val="24"/>
          <w:szCs w:val="24"/>
        </w:rPr>
        <w:t xml:space="preserve"> soit</w:t>
      </w:r>
      <w:r w:rsidRPr="00553615">
        <w:rPr>
          <w:b/>
          <w:sz w:val="24"/>
          <w:szCs w:val="24"/>
        </w:rPr>
        <w:t xml:space="preserve"> à l’année </w:t>
      </w:r>
      <w:r>
        <w:rPr>
          <w:sz w:val="24"/>
          <w:szCs w:val="24"/>
        </w:rPr>
        <w:t>lors de la régularisation des cotisations. Attention, si vous envoyez trop tard le règlement de l’AFDAS/APDS pour problème de trésorerie par exemple, le dossier sera directement remis aux impôts avec le paiement du double de votre règlement.</w:t>
      </w:r>
    </w:p>
    <w:p w:rsidR="00723B3D" w:rsidRDefault="00723B3D" w:rsidP="00723B3D">
      <w:pPr>
        <w:tabs>
          <w:tab w:val="left" w:pos="2291"/>
        </w:tabs>
        <w:spacing w:after="0" w:line="240" w:lineRule="auto"/>
        <w:jc w:val="both"/>
        <w:rPr>
          <w:sz w:val="24"/>
          <w:szCs w:val="24"/>
        </w:rPr>
      </w:pPr>
      <w:r>
        <w:rPr>
          <w:sz w:val="24"/>
          <w:szCs w:val="24"/>
        </w:rPr>
        <w:lastRenderedPageBreak/>
        <w:t xml:space="preserve"> Ne faite donc rien et attendez la déclaration annuelle.</w:t>
      </w:r>
    </w:p>
    <w:p w:rsidR="00723B3D" w:rsidRDefault="00723B3D" w:rsidP="00723B3D">
      <w:pPr>
        <w:tabs>
          <w:tab w:val="left" w:pos="2291"/>
        </w:tabs>
        <w:spacing w:after="0" w:line="240" w:lineRule="auto"/>
        <w:jc w:val="both"/>
        <w:rPr>
          <w:sz w:val="24"/>
          <w:szCs w:val="24"/>
        </w:rPr>
      </w:pPr>
    </w:p>
    <w:p w:rsidR="00553615" w:rsidRDefault="00553615" w:rsidP="00723B3D">
      <w:pPr>
        <w:tabs>
          <w:tab w:val="left" w:pos="2291"/>
        </w:tabs>
        <w:spacing w:after="0" w:line="240" w:lineRule="auto"/>
        <w:jc w:val="both"/>
        <w:rPr>
          <w:sz w:val="24"/>
          <w:szCs w:val="24"/>
        </w:rPr>
      </w:pPr>
    </w:p>
    <w:p w:rsidR="00723B3D" w:rsidRDefault="00723B3D" w:rsidP="00553615">
      <w:pPr>
        <w:tabs>
          <w:tab w:val="left" w:pos="2291"/>
        </w:tabs>
        <w:spacing w:after="0" w:line="240" w:lineRule="auto"/>
        <w:ind w:left="4248" w:hanging="4248"/>
        <w:jc w:val="both"/>
        <w:rPr>
          <w:sz w:val="24"/>
          <w:szCs w:val="24"/>
        </w:rPr>
      </w:pPr>
      <w:r w:rsidRPr="008F6222">
        <w:rPr>
          <w:b/>
          <w:color w:val="7030A0"/>
          <w:sz w:val="24"/>
          <w:szCs w:val="24"/>
        </w:rPr>
        <w:t>AGESSA/RACD</w:t>
      </w:r>
      <w:r w:rsidR="00553615">
        <w:rPr>
          <w:b/>
          <w:color w:val="7030A0"/>
          <w:sz w:val="24"/>
          <w:szCs w:val="24"/>
        </w:rPr>
        <w:tab/>
      </w:r>
      <w:r w:rsidR="00553615">
        <w:rPr>
          <w:b/>
          <w:color w:val="7030A0"/>
          <w:sz w:val="24"/>
          <w:szCs w:val="24"/>
        </w:rPr>
        <w:tab/>
      </w:r>
      <w:r>
        <w:rPr>
          <w:sz w:val="24"/>
          <w:szCs w:val="24"/>
        </w:rPr>
        <w:t xml:space="preserve"> </w:t>
      </w:r>
      <w:r w:rsidR="00553615">
        <w:rPr>
          <w:b/>
          <w:sz w:val="24"/>
          <w:szCs w:val="24"/>
        </w:rPr>
        <w:t>C</w:t>
      </w:r>
      <w:r w:rsidRPr="00553615">
        <w:rPr>
          <w:b/>
          <w:sz w:val="24"/>
          <w:szCs w:val="24"/>
        </w:rPr>
        <w:t>otisa</w:t>
      </w:r>
      <w:r w:rsidR="00553615" w:rsidRPr="00553615">
        <w:rPr>
          <w:b/>
          <w:sz w:val="24"/>
          <w:szCs w:val="24"/>
        </w:rPr>
        <w:t>tions au trimestre</w:t>
      </w:r>
      <w:r w:rsidR="00553615">
        <w:rPr>
          <w:sz w:val="24"/>
          <w:szCs w:val="24"/>
        </w:rPr>
        <w:t>, c</w:t>
      </w:r>
      <w:r>
        <w:rPr>
          <w:sz w:val="24"/>
          <w:szCs w:val="24"/>
        </w:rPr>
        <w:t>es charges concernent les auteu</w:t>
      </w:r>
      <w:r w:rsidR="00553615">
        <w:rPr>
          <w:sz w:val="24"/>
          <w:szCs w:val="24"/>
        </w:rPr>
        <w:t>rs</w:t>
      </w:r>
    </w:p>
    <w:p w:rsidR="00553615" w:rsidRDefault="00553615" w:rsidP="00553615">
      <w:pPr>
        <w:tabs>
          <w:tab w:val="left" w:pos="785"/>
          <w:tab w:val="left" w:pos="1604"/>
        </w:tabs>
        <w:spacing w:after="0" w:line="240" w:lineRule="auto"/>
        <w:jc w:val="both"/>
        <w:rPr>
          <w:sz w:val="24"/>
          <w:szCs w:val="24"/>
        </w:rPr>
      </w:pPr>
      <w:r w:rsidRPr="00553615">
        <w:rPr>
          <w:sz w:val="24"/>
          <w:szCs w:val="24"/>
        </w:rPr>
        <w:t>Concernant les auteurs, pour info, les auteurs compositeurs et les  auteurs traducteurs ne cotisent pas à la retraite des auteurs (RACD). Ainsi que tous les auteurs des productions documentaires.</w:t>
      </w:r>
    </w:p>
    <w:p w:rsidR="00A66997" w:rsidRDefault="00A66997" w:rsidP="00553615">
      <w:pPr>
        <w:tabs>
          <w:tab w:val="left" w:pos="785"/>
          <w:tab w:val="left" w:pos="1604"/>
        </w:tabs>
        <w:spacing w:after="0" w:line="240" w:lineRule="auto"/>
        <w:jc w:val="both"/>
        <w:rPr>
          <w:sz w:val="24"/>
          <w:szCs w:val="24"/>
        </w:rPr>
      </w:pPr>
    </w:p>
    <w:p w:rsidR="00A66997" w:rsidRPr="00A66997" w:rsidRDefault="00A66997" w:rsidP="00553615">
      <w:pPr>
        <w:tabs>
          <w:tab w:val="left" w:pos="785"/>
          <w:tab w:val="left" w:pos="1604"/>
        </w:tabs>
        <w:spacing w:after="0" w:line="240" w:lineRule="auto"/>
        <w:jc w:val="both"/>
        <w:rPr>
          <w:b/>
          <w:color w:val="7030A0"/>
          <w:sz w:val="24"/>
          <w:szCs w:val="24"/>
        </w:rPr>
      </w:pPr>
      <w:r w:rsidRPr="00A66997">
        <w:rPr>
          <w:b/>
          <w:color w:val="7030A0"/>
          <w:sz w:val="24"/>
          <w:szCs w:val="24"/>
        </w:rPr>
        <w:t>ŒUVRE SOCIALE</w:t>
      </w:r>
    </w:p>
    <w:p w:rsidR="00553615" w:rsidRDefault="00553615" w:rsidP="00553615">
      <w:pPr>
        <w:tabs>
          <w:tab w:val="left" w:pos="2291"/>
        </w:tabs>
        <w:spacing w:after="0" w:line="240" w:lineRule="auto"/>
        <w:ind w:left="4248" w:hanging="4248"/>
        <w:jc w:val="both"/>
        <w:rPr>
          <w:sz w:val="24"/>
          <w:szCs w:val="24"/>
        </w:rPr>
      </w:pPr>
    </w:p>
    <w:p w:rsidR="00553615" w:rsidRDefault="00723B3D" w:rsidP="00723B3D">
      <w:pPr>
        <w:tabs>
          <w:tab w:val="left" w:pos="2291"/>
        </w:tabs>
        <w:spacing w:after="0" w:line="240" w:lineRule="auto"/>
        <w:jc w:val="both"/>
        <w:rPr>
          <w:b/>
          <w:sz w:val="24"/>
          <w:szCs w:val="24"/>
        </w:rPr>
      </w:pPr>
      <w:proofErr w:type="gramStart"/>
      <w:r w:rsidRPr="005743F3">
        <w:rPr>
          <w:b/>
          <w:sz w:val="24"/>
          <w:szCs w:val="24"/>
          <w:u w:val="single"/>
        </w:rPr>
        <w:t>Remarque</w:t>
      </w:r>
      <w:r w:rsidR="00553615">
        <w:rPr>
          <w:b/>
          <w:sz w:val="24"/>
          <w:szCs w:val="24"/>
          <w:u w:val="single"/>
        </w:rPr>
        <w:t>s</w:t>
      </w:r>
      <w:proofErr w:type="gramEnd"/>
      <w:r w:rsidRPr="005743F3">
        <w:rPr>
          <w:b/>
          <w:sz w:val="24"/>
          <w:szCs w:val="24"/>
        </w:rPr>
        <w:t> :</w:t>
      </w:r>
      <w:r>
        <w:rPr>
          <w:b/>
          <w:sz w:val="24"/>
          <w:szCs w:val="24"/>
        </w:rPr>
        <w:t xml:space="preserve"> </w:t>
      </w:r>
      <w:r w:rsidR="00553615">
        <w:rPr>
          <w:b/>
          <w:sz w:val="24"/>
          <w:szCs w:val="24"/>
        </w:rPr>
        <w:t xml:space="preserve"> </w:t>
      </w:r>
      <w:r w:rsidR="00553615">
        <w:rPr>
          <w:b/>
          <w:sz w:val="24"/>
          <w:szCs w:val="24"/>
        </w:rPr>
        <w:tab/>
      </w:r>
    </w:p>
    <w:p w:rsidR="00553615" w:rsidRPr="00553615" w:rsidRDefault="00553615" w:rsidP="00553615">
      <w:pPr>
        <w:pStyle w:val="Paragraphedeliste"/>
        <w:tabs>
          <w:tab w:val="left" w:pos="2291"/>
        </w:tabs>
        <w:spacing w:after="0" w:line="240" w:lineRule="auto"/>
        <w:ind w:left="2880"/>
        <w:jc w:val="both"/>
        <w:rPr>
          <w:sz w:val="24"/>
          <w:szCs w:val="24"/>
        </w:rPr>
      </w:pPr>
    </w:p>
    <w:p w:rsidR="00723B3D" w:rsidRDefault="00723B3D" w:rsidP="00553615">
      <w:pPr>
        <w:pStyle w:val="Paragraphedeliste"/>
        <w:numPr>
          <w:ilvl w:val="0"/>
          <w:numId w:val="8"/>
        </w:numPr>
        <w:tabs>
          <w:tab w:val="left" w:pos="2291"/>
        </w:tabs>
        <w:spacing w:after="0" w:line="240" w:lineRule="auto"/>
        <w:jc w:val="both"/>
        <w:rPr>
          <w:sz w:val="24"/>
          <w:szCs w:val="24"/>
        </w:rPr>
      </w:pPr>
      <w:r w:rsidRPr="00553615">
        <w:rPr>
          <w:sz w:val="24"/>
          <w:szCs w:val="24"/>
        </w:rPr>
        <w:t>Concer</w:t>
      </w:r>
      <w:r w:rsidR="00553615" w:rsidRPr="00553615">
        <w:rPr>
          <w:sz w:val="24"/>
          <w:szCs w:val="24"/>
        </w:rPr>
        <w:t>nant les longs métrages</w:t>
      </w:r>
      <w:r w:rsidR="00553615">
        <w:rPr>
          <w:sz w:val="24"/>
          <w:szCs w:val="24"/>
        </w:rPr>
        <w:t xml:space="preserve"> lors de la décision du Producteur de mettre le projet en production (début de la préparation) </w:t>
      </w:r>
      <w:r w:rsidR="00553615" w:rsidRPr="00553615">
        <w:rPr>
          <w:b/>
          <w:sz w:val="24"/>
          <w:szCs w:val="24"/>
        </w:rPr>
        <w:t>impérativement</w:t>
      </w:r>
      <w:r w:rsidR="00553615" w:rsidRPr="00553615">
        <w:rPr>
          <w:sz w:val="24"/>
          <w:szCs w:val="24"/>
        </w:rPr>
        <w:t xml:space="preserve">, </w:t>
      </w:r>
      <w:r w:rsidRPr="00553615">
        <w:rPr>
          <w:sz w:val="24"/>
          <w:szCs w:val="24"/>
        </w:rPr>
        <w:t xml:space="preserve">il faut créer toutes les caisses avec le propre numéro de Siret du film. Le numéro de Siret </w:t>
      </w:r>
      <w:r w:rsidR="00553615" w:rsidRPr="00553615">
        <w:rPr>
          <w:sz w:val="24"/>
          <w:szCs w:val="24"/>
        </w:rPr>
        <w:t>est créé par l’Urssaf.</w:t>
      </w:r>
      <w:r w:rsidR="00553615">
        <w:rPr>
          <w:sz w:val="24"/>
          <w:szCs w:val="24"/>
        </w:rPr>
        <w:t xml:space="preserve"> Et ce, un mois avant les premières fiches de paie.</w:t>
      </w:r>
    </w:p>
    <w:p w:rsidR="00553615" w:rsidRPr="00553615" w:rsidRDefault="00553615" w:rsidP="00553615">
      <w:pPr>
        <w:pStyle w:val="Paragraphedeliste"/>
        <w:tabs>
          <w:tab w:val="left" w:pos="2291"/>
        </w:tabs>
        <w:spacing w:after="0" w:line="240" w:lineRule="auto"/>
        <w:jc w:val="both"/>
        <w:rPr>
          <w:sz w:val="24"/>
          <w:szCs w:val="24"/>
        </w:rPr>
      </w:pPr>
    </w:p>
    <w:p w:rsidR="00553615" w:rsidRDefault="00553615" w:rsidP="00723B3D">
      <w:pPr>
        <w:tabs>
          <w:tab w:val="left" w:pos="1604"/>
        </w:tabs>
        <w:spacing w:after="0" w:line="240" w:lineRule="auto"/>
        <w:jc w:val="both"/>
        <w:rPr>
          <w:sz w:val="24"/>
          <w:szCs w:val="24"/>
        </w:rPr>
      </w:pPr>
    </w:p>
    <w:p w:rsidR="00723B3D" w:rsidRPr="005743F3" w:rsidRDefault="00723B3D" w:rsidP="00723B3D">
      <w:pPr>
        <w:spacing w:after="0" w:line="240" w:lineRule="auto"/>
        <w:jc w:val="both"/>
        <w:rPr>
          <w:b/>
          <w:sz w:val="24"/>
          <w:szCs w:val="24"/>
          <w:u w:val="single"/>
        </w:rPr>
      </w:pPr>
      <w:r w:rsidRPr="005743F3">
        <w:rPr>
          <w:i/>
          <w:sz w:val="24"/>
          <w:szCs w:val="24"/>
          <w:u w:val="single"/>
        </w:rPr>
        <w:t>1</w:t>
      </w:r>
      <w:r w:rsidRPr="005743F3">
        <w:rPr>
          <w:i/>
          <w:sz w:val="24"/>
          <w:szCs w:val="24"/>
          <w:u w:val="single"/>
          <w:vertAlign w:val="superscript"/>
        </w:rPr>
        <w:t>è</w:t>
      </w:r>
      <w:r w:rsidRPr="005743F3">
        <w:rPr>
          <w:b/>
          <w:i/>
          <w:sz w:val="24"/>
          <w:szCs w:val="24"/>
          <w:u w:val="single"/>
          <w:vertAlign w:val="superscript"/>
        </w:rPr>
        <w:t>re</w:t>
      </w:r>
      <w:r w:rsidRPr="005743F3">
        <w:rPr>
          <w:b/>
          <w:i/>
          <w:sz w:val="24"/>
          <w:szCs w:val="24"/>
          <w:u w:val="single"/>
        </w:rPr>
        <w:t xml:space="preserve"> étape :</w:t>
      </w:r>
      <w:r w:rsidRPr="005743F3">
        <w:rPr>
          <w:b/>
          <w:i/>
          <w:sz w:val="24"/>
          <w:szCs w:val="24"/>
        </w:rPr>
        <w:t xml:space="preserve"> Préparation des documents</w:t>
      </w:r>
      <w:r w:rsidRPr="005743F3">
        <w:rPr>
          <w:b/>
          <w:sz w:val="24"/>
          <w:szCs w:val="24"/>
          <w:u w:val="single"/>
        </w:rPr>
        <w:t xml:space="preserve"> </w:t>
      </w:r>
    </w:p>
    <w:p w:rsidR="00723B3D" w:rsidRPr="00F76282" w:rsidRDefault="00723B3D" w:rsidP="00723B3D">
      <w:pPr>
        <w:spacing w:after="0" w:line="240" w:lineRule="auto"/>
        <w:jc w:val="both"/>
        <w:rPr>
          <w:b/>
          <w:sz w:val="24"/>
          <w:szCs w:val="24"/>
          <w:u w:val="single"/>
        </w:rPr>
      </w:pPr>
    </w:p>
    <w:p w:rsidR="00723B3D" w:rsidRDefault="00723B3D" w:rsidP="00723B3D">
      <w:pPr>
        <w:spacing w:after="0" w:line="240" w:lineRule="auto"/>
        <w:jc w:val="both"/>
        <w:rPr>
          <w:sz w:val="24"/>
          <w:szCs w:val="24"/>
        </w:rPr>
      </w:pPr>
      <w:r>
        <w:rPr>
          <w:sz w:val="24"/>
          <w:szCs w:val="24"/>
        </w:rPr>
        <w:t>Attendre une semaine de battement entre les salaires faits et les charges à déclarer</w:t>
      </w:r>
      <w:r w:rsidR="00553615">
        <w:rPr>
          <w:sz w:val="24"/>
          <w:szCs w:val="24"/>
        </w:rPr>
        <w:t xml:space="preserve"> </w:t>
      </w:r>
      <w:r>
        <w:rPr>
          <w:sz w:val="24"/>
          <w:szCs w:val="24"/>
        </w:rPr>
        <w:t>(Par précaution s’il y a un oubli de salaire)</w:t>
      </w:r>
    </w:p>
    <w:p w:rsidR="00723B3D" w:rsidRDefault="00723B3D" w:rsidP="00723B3D">
      <w:pPr>
        <w:spacing w:after="0" w:line="240" w:lineRule="auto"/>
        <w:jc w:val="both"/>
        <w:rPr>
          <w:sz w:val="24"/>
          <w:szCs w:val="24"/>
        </w:rPr>
      </w:pPr>
      <w:r>
        <w:rPr>
          <w:sz w:val="24"/>
          <w:szCs w:val="24"/>
        </w:rPr>
        <w:t xml:space="preserve">Imprimer du logiciel </w:t>
      </w:r>
      <w:proofErr w:type="spellStart"/>
      <w:r>
        <w:rPr>
          <w:sz w:val="24"/>
          <w:szCs w:val="24"/>
        </w:rPr>
        <w:t>Xotis</w:t>
      </w:r>
      <w:proofErr w:type="spellEnd"/>
      <w:r>
        <w:rPr>
          <w:sz w:val="24"/>
          <w:szCs w:val="24"/>
        </w:rPr>
        <w:t xml:space="preserve"> « Studio » les charges (Pôle emploi, Urssaf, </w:t>
      </w:r>
      <w:proofErr w:type="spellStart"/>
      <w:r>
        <w:rPr>
          <w:sz w:val="24"/>
          <w:szCs w:val="24"/>
        </w:rPr>
        <w:t>Audiens</w:t>
      </w:r>
      <w:proofErr w:type="spellEnd"/>
      <w:r>
        <w:rPr>
          <w:sz w:val="24"/>
          <w:szCs w:val="24"/>
        </w:rPr>
        <w:t xml:space="preserve">, Les </w:t>
      </w:r>
      <w:r w:rsidR="00553615">
        <w:rPr>
          <w:sz w:val="24"/>
          <w:szCs w:val="24"/>
        </w:rPr>
        <w:t>congés S</w:t>
      </w:r>
      <w:r>
        <w:rPr>
          <w:sz w:val="24"/>
          <w:szCs w:val="24"/>
        </w:rPr>
        <w:t xml:space="preserve">pectacles, Spi, CCHSCT, </w:t>
      </w:r>
      <w:proofErr w:type="spellStart"/>
      <w:r>
        <w:rPr>
          <w:sz w:val="24"/>
          <w:szCs w:val="24"/>
        </w:rPr>
        <w:t>Appav</w:t>
      </w:r>
      <w:proofErr w:type="spellEnd"/>
      <w:r>
        <w:rPr>
          <w:sz w:val="24"/>
          <w:szCs w:val="24"/>
        </w:rPr>
        <w:t xml:space="preserve">, CMB, </w:t>
      </w:r>
      <w:proofErr w:type="spellStart"/>
      <w:r>
        <w:rPr>
          <w:sz w:val="24"/>
          <w:szCs w:val="24"/>
        </w:rPr>
        <w:t>Afdas</w:t>
      </w:r>
      <w:proofErr w:type="spellEnd"/>
      <w:r>
        <w:rPr>
          <w:sz w:val="24"/>
          <w:szCs w:val="24"/>
        </w:rPr>
        <w:t xml:space="preserve">/APDS, </w:t>
      </w:r>
      <w:proofErr w:type="spellStart"/>
      <w:r>
        <w:rPr>
          <w:sz w:val="24"/>
          <w:szCs w:val="24"/>
        </w:rPr>
        <w:t>Agessa</w:t>
      </w:r>
      <w:proofErr w:type="spellEnd"/>
      <w:r>
        <w:rPr>
          <w:sz w:val="24"/>
          <w:szCs w:val="24"/>
        </w:rPr>
        <w:t xml:space="preserve"> /RACD) </w:t>
      </w:r>
    </w:p>
    <w:p w:rsidR="00723B3D" w:rsidRDefault="00723B3D" w:rsidP="00723B3D">
      <w:pPr>
        <w:spacing w:after="0" w:line="240" w:lineRule="auto"/>
        <w:jc w:val="both"/>
        <w:rPr>
          <w:sz w:val="24"/>
          <w:szCs w:val="24"/>
        </w:rPr>
      </w:pPr>
    </w:p>
    <w:p w:rsidR="00723B3D" w:rsidRDefault="00C65B52" w:rsidP="00723B3D">
      <w:pPr>
        <w:spacing w:after="0" w:line="240" w:lineRule="auto"/>
        <w:jc w:val="both"/>
        <w:rPr>
          <w:sz w:val="24"/>
          <w:szCs w:val="24"/>
        </w:rPr>
      </w:pPr>
      <w:r w:rsidRPr="00C65B52">
        <w:rPr>
          <w:sz w:val="24"/>
          <w:szCs w:val="24"/>
        </w:rPr>
        <w:t xml:space="preserve">L’adhésion au </w:t>
      </w:r>
      <w:r w:rsidR="00723B3D">
        <w:rPr>
          <w:sz w:val="24"/>
          <w:szCs w:val="24"/>
        </w:rPr>
        <w:t>Spi</w:t>
      </w:r>
      <w:r>
        <w:rPr>
          <w:sz w:val="24"/>
          <w:szCs w:val="24"/>
        </w:rPr>
        <w:t xml:space="preserve"> (Syndicat des Producteurs Indépendants), au </w:t>
      </w:r>
      <w:r>
        <w:rPr>
          <w:sz w:val="24"/>
          <w:szCs w:val="24"/>
        </w:rPr>
        <w:t>SPFA (Syndicat des Producteurs de Films d’A</w:t>
      </w:r>
      <w:r>
        <w:rPr>
          <w:sz w:val="24"/>
          <w:szCs w:val="24"/>
        </w:rPr>
        <w:t>nimation) ou à tout autre syndicat de Producteurs est facultative.</w:t>
      </w:r>
      <w:r w:rsidR="00723B3D">
        <w:rPr>
          <w:sz w:val="24"/>
          <w:szCs w:val="24"/>
        </w:rPr>
        <w:t xml:space="preserve"> </w:t>
      </w:r>
    </w:p>
    <w:p w:rsidR="00C65B52" w:rsidRDefault="00C65B52" w:rsidP="00723B3D">
      <w:pPr>
        <w:spacing w:after="0" w:line="240" w:lineRule="auto"/>
        <w:jc w:val="both"/>
        <w:rPr>
          <w:sz w:val="24"/>
          <w:szCs w:val="24"/>
        </w:rPr>
      </w:pPr>
    </w:p>
    <w:p w:rsidR="00C65B52" w:rsidRDefault="00C65B52" w:rsidP="00723B3D">
      <w:pPr>
        <w:spacing w:after="0" w:line="240" w:lineRule="auto"/>
        <w:jc w:val="both"/>
        <w:rPr>
          <w:sz w:val="24"/>
          <w:szCs w:val="24"/>
        </w:rPr>
      </w:pPr>
      <w:r>
        <w:rPr>
          <w:sz w:val="24"/>
          <w:szCs w:val="24"/>
        </w:rPr>
        <w:t>Déclarer ces cotisations si adhésion.</w:t>
      </w:r>
    </w:p>
    <w:p w:rsidR="00723B3D" w:rsidRDefault="00723B3D" w:rsidP="00723B3D">
      <w:pPr>
        <w:spacing w:after="0" w:line="240" w:lineRule="auto"/>
        <w:jc w:val="both"/>
        <w:rPr>
          <w:sz w:val="24"/>
          <w:szCs w:val="24"/>
        </w:rPr>
      </w:pPr>
    </w:p>
    <w:p w:rsidR="00723B3D" w:rsidRPr="00C0435A" w:rsidRDefault="00723B3D" w:rsidP="00723B3D">
      <w:pPr>
        <w:spacing w:after="0" w:line="240" w:lineRule="auto"/>
        <w:jc w:val="both"/>
        <w:rPr>
          <w:b/>
          <w:sz w:val="28"/>
          <w:szCs w:val="28"/>
          <w:u w:val="single"/>
        </w:rPr>
      </w:pPr>
      <w:r w:rsidRPr="005743F3">
        <w:rPr>
          <w:b/>
          <w:i/>
          <w:sz w:val="24"/>
          <w:szCs w:val="24"/>
          <w:u w:val="single"/>
        </w:rPr>
        <w:t>2</w:t>
      </w:r>
      <w:r w:rsidRPr="005743F3">
        <w:rPr>
          <w:b/>
          <w:i/>
          <w:sz w:val="24"/>
          <w:szCs w:val="24"/>
          <w:u w:val="single"/>
          <w:vertAlign w:val="superscript"/>
        </w:rPr>
        <w:t>ème</w:t>
      </w:r>
      <w:r w:rsidRPr="005743F3">
        <w:rPr>
          <w:b/>
          <w:i/>
          <w:sz w:val="24"/>
          <w:szCs w:val="24"/>
          <w:u w:val="single"/>
        </w:rPr>
        <w:t xml:space="preserve"> étape :</w:t>
      </w:r>
      <w:r w:rsidRPr="005743F3">
        <w:rPr>
          <w:b/>
          <w:i/>
          <w:sz w:val="24"/>
          <w:szCs w:val="24"/>
        </w:rPr>
        <w:t xml:space="preserve"> Déclaration en ligne</w:t>
      </w:r>
    </w:p>
    <w:p w:rsidR="00723B3D" w:rsidRPr="00F76282" w:rsidRDefault="00723B3D" w:rsidP="00723B3D">
      <w:pPr>
        <w:spacing w:after="0" w:line="240" w:lineRule="auto"/>
        <w:jc w:val="both"/>
        <w:rPr>
          <w:b/>
          <w:sz w:val="24"/>
          <w:szCs w:val="24"/>
          <w:u w:val="single"/>
        </w:rPr>
      </w:pPr>
    </w:p>
    <w:p w:rsidR="00723B3D" w:rsidRDefault="00723B3D" w:rsidP="00723B3D">
      <w:pPr>
        <w:spacing w:after="0" w:line="240" w:lineRule="auto"/>
        <w:jc w:val="both"/>
        <w:rPr>
          <w:sz w:val="24"/>
          <w:szCs w:val="24"/>
        </w:rPr>
      </w:pPr>
      <w:r>
        <w:rPr>
          <w:sz w:val="24"/>
          <w:szCs w:val="24"/>
        </w:rPr>
        <w:t xml:space="preserve">Créer votre espace </w:t>
      </w:r>
      <w:r w:rsidR="00553615">
        <w:rPr>
          <w:sz w:val="24"/>
          <w:szCs w:val="24"/>
        </w:rPr>
        <w:t xml:space="preserve">en ligne sur </w:t>
      </w:r>
      <w:hyperlink r:id="rId9" w:history="1">
        <w:r w:rsidR="00553615" w:rsidRPr="00A90512">
          <w:rPr>
            <w:rStyle w:val="Lienhypertexte"/>
            <w:sz w:val="24"/>
            <w:szCs w:val="24"/>
          </w:rPr>
          <w:t>www.net.entreprise.fr</w:t>
        </w:r>
      </w:hyperlink>
    </w:p>
    <w:p w:rsidR="00553615" w:rsidRDefault="00553615" w:rsidP="00723B3D">
      <w:pPr>
        <w:spacing w:after="0" w:line="240" w:lineRule="auto"/>
        <w:jc w:val="both"/>
        <w:rPr>
          <w:sz w:val="24"/>
          <w:szCs w:val="24"/>
        </w:rPr>
      </w:pPr>
    </w:p>
    <w:p w:rsidR="00723B3D" w:rsidRPr="00553615" w:rsidRDefault="00723B3D" w:rsidP="00553615">
      <w:pPr>
        <w:pStyle w:val="Paragraphedeliste"/>
        <w:numPr>
          <w:ilvl w:val="0"/>
          <w:numId w:val="9"/>
        </w:numPr>
        <w:spacing w:after="0" w:line="240" w:lineRule="auto"/>
        <w:jc w:val="both"/>
        <w:rPr>
          <w:sz w:val="24"/>
          <w:szCs w:val="24"/>
        </w:rPr>
      </w:pPr>
      <w:r w:rsidRPr="00553615">
        <w:rPr>
          <w:sz w:val="24"/>
          <w:szCs w:val="24"/>
        </w:rPr>
        <w:t>Déclarer</w:t>
      </w:r>
      <w:r w:rsidR="00553615" w:rsidRPr="00553615">
        <w:rPr>
          <w:sz w:val="24"/>
          <w:szCs w:val="24"/>
        </w:rPr>
        <w:t xml:space="preserve">  les cotisations de la société</w:t>
      </w:r>
    </w:p>
    <w:p w:rsidR="00723B3D" w:rsidRPr="00553615" w:rsidRDefault="00723B3D" w:rsidP="00553615">
      <w:pPr>
        <w:pStyle w:val="Paragraphedeliste"/>
        <w:numPr>
          <w:ilvl w:val="0"/>
          <w:numId w:val="9"/>
        </w:numPr>
        <w:spacing w:after="0" w:line="240" w:lineRule="auto"/>
        <w:jc w:val="both"/>
        <w:rPr>
          <w:sz w:val="24"/>
          <w:szCs w:val="24"/>
        </w:rPr>
      </w:pPr>
      <w:r w:rsidRPr="00553615">
        <w:rPr>
          <w:sz w:val="24"/>
          <w:szCs w:val="24"/>
        </w:rPr>
        <w:t>V</w:t>
      </w:r>
      <w:r w:rsidR="00553615" w:rsidRPr="00553615">
        <w:rPr>
          <w:sz w:val="24"/>
          <w:szCs w:val="24"/>
        </w:rPr>
        <w:t>alider les déclarations faites.</w:t>
      </w:r>
      <w:r w:rsidRPr="00553615">
        <w:rPr>
          <w:sz w:val="24"/>
          <w:szCs w:val="24"/>
        </w:rPr>
        <w:t xml:space="preserve"> </w:t>
      </w:r>
    </w:p>
    <w:p w:rsidR="00723B3D" w:rsidRPr="00553615" w:rsidRDefault="00723B3D" w:rsidP="00553615">
      <w:pPr>
        <w:pStyle w:val="Paragraphedeliste"/>
        <w:numPr>
          <w:ilvl w:val="0"/>
          <w:numId w:val="9"/>
        </w:numPr>
        <w:spacing w:after="0" w:line="240" w:lineRule="auto"/>
        <w:jc w:val="both"/>
        <w:rPr>
          <w:sz w:val="24"/>
          <w:szCs w:val="24"/>
        </w:rPr>
      </w:pPr>
      <w:r w:rsidRPr="00553615">
        <w:rPr>
          <w:sz w:val="24"/>
          <w:szCs w:val="24"/>
        </w:rPr>
        <w:t xml:space="preserve">Imprimer les </w:t>
      </w:r>
      <w:r w:rsidR="00553615" w:rsidRPr="00553615">
        <w:rPr>
          <w:sz w:val="24"/>
          <w:szCs w:val="24"/>
        </w:rPr>
        <w:t>déclarations</w:t>
      </w:r>
    </w:p>
    <w:p w:rsidR="00723B3D" w:rsidRPr="00553615" w:rsidRDefault="00723B3D" w:rsidP="00553615">
      <w:pPr>
        <w:pStyle w:val="Paragraphedeliste"/>
        <w:numPr>
          <w:ilvl w:val="0"/>
          <w:numId w:val="9"/>
        </w:numPr>
        <w:spacing w:after="0" w:line="240" w:lineRule="auto"/>
        <w:jc w:val="both"/>
        <w:rPr>
          <w:sz w:val="24"/>
          <w:szCs w:val="24"/>
        </w:rPr>
      </w:pPr>
      <w:r w:rsidRPr="00553615">
        <w:rPr>
          <w:sz w:val="24"/>
          <w:szCs w:val="24"/>
        </w:rPr>
        <w:t>Ranger dans le classeur « Sociale »</w:t>
      </w:r>
    </w:p>
    <w:p w:rsidR="0094693A" w:rsidRDefault="00723B3D" w:rsidP="0094693A">
      <w:pPr>
        <w:pStyle w:val="Paragraphedeliste"/>
        <w:numPr>
          <w:ilvl w:val="0"/>
          <w:numId w:val="9"/>
        </w:numPr>
        <w:spacing w:after="0" w:line="240" w:lineRule="auto"/>
        <w:jc w:val="both"/>
        <w:rPr>
          <w:sz w:val="24"/>
          <w:szCs w:val="24"/>
        </w:rPr>
      </w:pPr>
      <w:r w:rsidRPr="00553615">
        <w:rPr>
          <w:sz w:val="24"/>
          <w:szCs w:val="24"/>
        </w:rPr>
        <w:t xml:space="preserve">Transmettre les AEM en ligne « Unedic </w:t>
      </w:r>
      <w:r w:rsidR="007A611F" w:rsidRPr="00553615">
        <w:rPr>
          <w:sz w:val="24"/>
          <w:szCs w:val="24"/>
        </w:rPr>
        <w:t>Dépôt</w:t>
      </w:r>
      <w:r w:rsidRPr="00553615">
        <w:rPr>
          <w:sz w:val="24"/>
          <w:szCs w:val="24"/>
        </w:rPr>
        <w:t> » (Numéro de Siret e</w:t>
      </w:r>
      <w:r w:rsidR="00553615">
        <w:rPr>
          <w:sz w:val="24"/>
          <w:szCs w:val="24"/>
        </w:rPr>
        <w:t>t 4 premiers chiffres de l’AEM</w:t>
      </w:r>
    </w:p>
    <w:p w:rsidR="0094693A" w:rsidRPr="0094693A" w:rsidRDefault="0094693A" w:rsidP="0094693A">
      <w:pPr>
        <w:spacing w:after="0" w:line="240" w:lineRule="auto"/>
        <w:jc w:val="both"/>
        <w:rPr>
          <w:sz w:val="24"/>
          <w:szCs w:val="24"/>
        </w:rPr>
      </w:pPr>
      <w:r>
        <w:rPr>
          <w:sz w:val="24"/>
          <w:szCs w:val="24"/>
        </w:rPr>
        <w:t>DUCS en ligne sur le logiciel XOTIS</w:t>
      </w:r>
    </w:p>
    <w:p w:rsidR="00723B3D" w:rsidRDefault="00723B3D" w:rsidP="00723B3D">
      <w:pPr>
        <w:spacing w:after="0" w:line="240" w:lineRule="auto"/>
        <w:jc w:val="both"/>
        <w:rPr>
          <w:sz w:val="24"/>
          <w:szCs w:val="24"/>
        </w:rPr>
      </w:pPr>
    </w:p>
    <w:p w:rsidR="00723B3D" w:rsidRDefault="00723B3D" w:rsidP="00723B3D">
      <w:pPr>
        <w:spacing w:after="0" w:line="240" w:lineRule="auto"/>
        <w:jc w:val="both"/>
        <w:rPr>
          <w:sz w:val="24"/>
          <w:szCs w:val="24"/>
        </w:rPr>
      </w:pPr>
      <w:r>
        <w:rPr>
          <w:sz w:val="24"/>
          <w:szCs w:val="24"/>
          <w:u w:val="single"/>
        </w:rPr>
        <w:t>Attention</w:t>
      </w:r>
      <w:r>
        <w:rPr>
          <w:sz w:val="24"/>
          <w:szCs w:val="24"/>
        </w:rPr>
        <w:t> : toujours imprimer les accusés de réception de votre boite mail sur l’envoi des AEM. Cela permet de vérifier si une AEM n’a pas été égaré</w:t>
      </w:r>
      <w:r w:rsidR="00C65B52">
        <w:rPr>
          <w:sz w:val="24"/>
          <w:szCs w:val="24"/>
        </w:rPr>
        <w:t>e</w:t>
      </w:r>
      <w:r>
        <w:rPr>
          <w:sz w:val="24"/>
          <w:szCs w:val="24"/>
        </w:rPr>
        <w:t xml:space="preserve">. Sachant qu’une AEM envoyée après le 15 du mois peut engendrer des pénalités de retard.  </w:t>
      </w:r>
    </w:p>
    <w:p w:rsidR="00723B3D" w:rsidRDefault="00723B3D" w:rsidP="00723B3D">
      <w:pPr>
        <w:spacing w:after="0" w:line="240" w:lineRule="auto"/>
        <w:jc w:val="both"/>
        <w:rPr>
          <w:sz w:val="24"/>
          <w:szCs w:val="24"/>
        </w:rPr>
      </w:pPr>
    </w:p>
    <w:p w:rsidR="00723B3D" w:rsidRDefault="00723B3D" w:rsidP="00723B3D">
      <w:pPr>
        <w:spacing w:after="0" w:line="240" w:lineRule="auto"/>
        <w:jc w:val="both"/>
        <w:rPr>
          <w:sz w:val="24"/>
          <w:szCs w:val="24"/>
        </w:rPr>
      </w:pPr>
      <w:r w:rsidRPr="00CF2C2B">
        <w:rPr>
          <w:sz w:val="24"/>
          <w:szCs w:val="24"/>
          <w:u w:val="single"/>
        </w:rPr>
        <w:lastRenderedPageBreak/>
        <w:t>Très important</w:t>
      </w:r>
      <w:r>
        <w:rPr>
          <w:sz w:val="24"/>
          <w:szCs w:val="24"/>
        </w:rPr>
        <w:t> : Notez bien tous les codes  pour accéder à vos déclarations en ligne.</w:t>
      </w:r>
    </w:p>
    <w:p w:rsidR="00723B3D" w:rsidRDefault="00723B3D" w:rsidP="00723B3D">
      <w:pPr>
        <w:spacing w:after="0" w:line="240" w:lineRule="auto"/>
        <w:jc w:val="both"/>
        <w:rPr>
          <w:sz w:val="24"/>
          <w:szCs w:val="24"/>
        </w:rPr>
      </w:pPr>
    </w:p>
    <w:p w:rsidR="00C37FD5" w:rsidRDefault="00C37FD5" w:rsidP="00723B3D">
      <w:pPr>
        <w:spacing w:after="0" w:line="240" w:lineRule="auto"/>
        <w:jc w:val="both"/>
        <w:rPr>
          <w:sz w:val="24"/>
          <w:szCs w:val="24"/>
        </w:rPr>
      </w:pPr>
    </w:p>
    <w:p w:rsidR="00723B3D" w:rsidRDefault="00723B3D" w:rsidP="00723B3D">
      <w:pPr>
        <w:jc w:val="both"/>
        <w:rPr>
          <w:b/>
          <w:i/>
          <w:sz w:val="24"/>
          <w:szCs w:val="24"/>
        </w:rPr>
      </w:pPr>
      <w:r w:rsidRPr="00C6171C">
        <w:rPr>
          <w:b/>
          <w:sz w:val="24"/>
          <w:szCs w:val="24"/>
          <w:u w:val="single"/>
        </w:rPr>
        <w:t>3</w:t>
      </w:r>
      <w:r w:rsidRPr="00C6171C">
        <w:rPr>
          <w:b/>
          <w:sz w:val="24"/>
          <w:szCs w:val="24"/>
          <w:u w:val="single"/>
          <w:vertAlign w:val="superscript"/>
        </w:rPr>
        <w:t>ème</w:t>
      </w:r>
      <w:r w:rsidRPr="00C6171C">
        <w:rPr>
          <w:b/>
          <w:sz w:val="24"/>
          <w:szCs w:val="24"/>
          <w:u w:val="single"/>
        </w:rPr>
        <w:t xml:space="preserve"> étape :</w:t>
      </w:r>
      <w:r w:rsidRPr="00C6171C">
        <w:rPr>
          <w:b/>
          <w:i/>
          <w:sz w:val="28"/>
          <w:szCs w:val="28"/>
        </w:rPr>
        <w:t xml:space="preserve"> </w:t>
      </w:r>
      <w:r w:rsidRPr="00C6171C">
        <w:rPr>
          <w:b/>
          <w:i/>
          <w:sz w:val="24"/>
          <w:szCs w:val="24"/>
        </w:rPr>
        <w:t>Paiement des déclarations</w:t>
      </w:r>
      <w:r w:rsidR="00C37FD5">
        <w:rPr>
          <w:b/>
          <w:i/>
          <w:sz w:val="24"/>
          <w:szCs w:val="24"/>
        </w:rPr>
        <w:t xml:space="preserve"> sur </w:t>
      </w:r>
      <w:hyperlink r:id="rId10" w:history="1">
        <w:r w:rsidR="00C37FD5" w:rsidRPr="00A90512">
          <w:rPr>
            <w:rStyle w:val="Lienhypertexte"/>
            <w:b/>
            <w:i/>
            <w:sz w:val="24"/>
            <w:szCs w:val="24"/>
          </w:rPr>
          <w:t>www.netentrepise.fr</w:t>
        </w:r>
      </w:hyperlink>
    </w:p>
    <w:p w:rsidR="00C37FD5" w:rsidRPr="00C0435A" w:rsidRDefault="00C37FD5" w:rsidP="00723B3D">
      <w:pPr>
        <w:jc w:val="both"/>
        <w:rPr>
          <w:b/>
          <w:sz w:val="28"/>
          <w:szCs w:val="28"/>
          <w:u w:val="single"/>
        </w:rPr>
      </w:pPr>
    </w:p>
    <w:p w:rsidR="00723B3D" w:rsidRPr="00C65B52" w:rsidRDefault="00723B3D" w:rsidP="00723B3D">
      <w:pPr>
        <w:jc w:val="both"/>
        <w:rPr>
          <w:b/>
          <w:color w:val="FF0000"/>
          <w:sz w:val="24"/>
          <w:szCs w:val="24"/>
        </w:rPr>
      </w:pPr>
      <w:r w:rsidRPr="00C65B52">
        <w:rPr>
          <w:b/>
          <w:color w:val="FF0000"/>
          <w:sz w:val="24"/>
          <w:szCs w:val="24"/>
        </w:rPr>
        <w:t xml:space="preserve">Toutes les charges sont à payer avant le </w:t>
      </w:r>
      <w:r w:rsidR="00C65B52">
        <w:rPr>
          <w:b/>
          <w:color w:val="FF0000"/>
          <w:sz w:val="24"/>
          <w:szCs w:val="24"/>
        </w:rPr>
        <w:t>15 du mois (trimestre ou mois</w:t>
      </w:r>
      <w:r w:rsidRPr="00C65B52">
        <w:rPr>
          <w:b/>
          <w:color w:val="FF0000"/>
          <w:sz w:val="24"/>
          <w:szCs w:val="24"/>
        </w:rPr>
        <w:t>)</w:t>
      </w:r>
    </w:p>
    <w:p w:rsidR="00723B3D" w:rsidRDefault="00723B3D" w:rsidP="00723B3D">
      <w:pPr>
        <w:jc w:val="both"/>
        <w:rPr>
          <w:sz w:val="24"/>
          <w:szCs w:val="24"/>
        </w:rPr>
      </w:pPr>
      <w:r>
        <w:rPr>
          <w:sz w:val="24"/>
          <w:szCs w:val="24"/>
        </w:rPr>
        <w:t>Un choix s’impose soit par virement en ligne soit par chèque en imprimant les coupons de paiements en ligne quand vous établissez votre déclaration.</w:t>
      </w:r>
    </w:p>
    <w:p w:rsidR="00723B3D" w:rsidRDefault="00723B3D" w:rsidP="00723B3D">
      <w:pPr>
        <w:jc w:val="both"/>
        <w:rPr>
          <w:sz w:val="24"/>
          <w:szCs w:val="24"/>
        </w:rPr>
      </w:pPr>
      <w:r>
        <w:rPr>
          <w:sz w:val="24"/>
          <w:szCs w:val="24"/>
        </w:rPr>
        <w:t xml:space="preserve">Si par soucis de trésorerie, vous ne pouvez pas honorer le paiement de vos charges, n’attendez pas le dernier moment. On peut vous accordez des échéanciers. </w:t>
      </w:r>
    </w:p>
    <w:p w:rsidR="00723B3D" w:rsidRDefault="00723B3D" w:rsidP="00723B3D">
      <w:pPr>
        <w:pStyle w:val="Paragraphedeliste"/>
        <w:numPr>
          <w:ilvl w:val="0"/>
          <w:numId w:val="5"/>
        </w:numPr>
        <w:jc w:val="both"/>
        <w:rPr>
          <w:sz w:val="24"/>
          <w:szCs w:val="24"/>
        </w:rPr>
      </w:pPr>
      <w:r w:rsidRPr="00C0435A">
        <w:rPr>
          <w:sz w:val="24"/>
          <w:szCs w:val="24"/>
        </w:rPr>
        <w:t>Pour l’Urssaf, on ne peut pas faire deux échéanciers cumulés pour le même compte, il sera automatiquement refusé. Il faut d’abord finir le premier échéancier avant d’en réclamer un deuxième pour une période différente.  Sur les LM, il est possible d’avoir un échéancier sans pour autant avoir d’autres échéanciers fin</w:t>
      </w:r>
      <w:r>
        <w:rPr>
          <w:sz w:val="24"/>
          <w:szCs w:val="24"/>
        </w:rPr>
        <w:t xml:space="preserve">is car c’est un compte à part. </w:t>
      </w:r>
      <w:r w:rsidRPr="00C0435A">
        <w:rPr>
          <w:sz w:val="24"/>
          <w:szCs w:val="24"/>
        </w:rPr>
        <w:t xml:space="preserve">La demande d’échéancier peut se faire soit par courrier soit en ligne directement sur leur site « Urssaf.fr ». Une case est à cocher lors de votre demande, cette case est une demande de remise gracieuse sur les pénalités qui seront en cours jusqu’à la fin de votre dernière échéance. N’ayez aucun retard de paiement car tout retard </w:t>
      </w:r>
      <w:r>
        <w:rPr>
          <w:sz w:val="24"/>
          <w:szCs w:val="24"/>
        </w:rPr>
        <w:t>concernant</w:t>
      </w:r>
      <w:r w:rsidRPr="00C0435A">
        <w:rPr>
          <w:sz w:val="24"/>
          <w:szCs w:val="24"/>
        </w:rPr>
        <w:t xml:space="preserve"> l’échéancier générera des pénalités non négociables. </w:t>
      </w:r>
    </w:p>
    <w:p w:rsidR="00C65B52" w:rsidRPr="00C0435A" w:rsidRDefault="00C65B52" w:rsidP="00C65B52">
      <w:pPr>
        <w:pStyle w:val="Paragraphedeliste"/>
        <w:jc w:val="both"/>
        <w:rPr>
          <w:sz w:val="24"/>
          <w:szCs w:val="24"/>
        </w:rPr>
      </w:pPr>
    </w:p>
    <w:p w:rsidR="00723B3D" w:rsidRPr="00C65B52" w:rsidRDefault="00723B3D" w:rsidP="00C65B52">
      <w:pPr>
        <w:pStyle w:val="Paragraphedeliste"/>
        <w:numPr>
          <w:ilvl w:val="0"/>
          <w:numId w:val="5"/>
        </w:numPr>
        <w:jc w:val="both"/>
        <w:rPr>
          <w:sz w:val="24"/>
          <w:szCs w:val="24"/>
        </w:rPr>
      </w:pPr>
      <w:r w:rsidRPr="00C65B52">
        <w:rPr>
          <w:sz w:val="24"/>
          <w:szCs w:val="24"/>
        </w:rPr>
        <w:t xml:space="preserve">Pour le Pôle emploi et les congés spectacles, les pénalités de retard sont payées en même temps que le paiement de votre échéancier. Pour les congés spectacles elles sont non négociables. </w:t>
      </w:r>
    </w:p>
    <w:p w:rsidR="00723B3D" w:rsidRDefault="00723B3D" w:rsidP="00723B3D">
      <w:pPr>
        <w:jc w:val="both"/>
        <w:rPr>
          <w:sz w:val="24"/>
          <w:szCs w:val="24"/>
        </w:rPr>
      </w:pPr>
      <w:r>
        <w:rPr>
          <w:sz w:val="24"/>
          <w:szCs w:val="24"/>
        </w:rPr>
        <w:t>Enfin pour que votre échéancier soit accordé, il faut payer en ligne directement avant le 15 la part salariale et bien sûr motiver votre demande.</w:t>
      </w:r>
    </w:p>
    <w:p w:rsidR="00723B3D" w:rsidRDefault="00723B3D" w:rsidP="00723B3D">
      <w:pPr>
        <w:jc w:val="both"/>
        <w:rPr>
          <w:sz w:val="24"/>
          <w:szCs w:val="24"/>
        </w:rPr>
      </w:pPr>
    </w:p>
    <w:p w:rsidR="0036282B" w:rsidRPr="0036282B" w:rsidRDefault="0036282B" w:rsidP="0036282B">
      <w:pPr>
        <w:pBdr>
          <w:top w:val="single" w:sz="4" w:space="1" w:color="auto"/>
          <w:left w:val="single" w:sz="4" w:space="4" w:color="auto"/>
          <w:bottom w:val="single" w:sz="4" w:space="1" w:color="auto"/>
          <w:right w:val="single" w:sz="4" w:space="4" w:color="auto"/>
        </w:pBdr>
        <w:jc w:val="both"/>
        <w:rPr>
          <w:b/>
          <w:i/>
          <w:color w:val="FF0000"/>
          <w:sz w:val="24"/>
          <w:szCs w:val="24"/>
        </w:rPr>
      </w:pPr>
      <w:r w:rsidRPr="0036282B">
        <w:rPr>
          <w:b/>
          <w:i/>
          <w:color w:val="FF0000"/>
          <w:sz w:val="24"/>
          <w:szCs w:val="24"/>
        </w:rPr>
        <w:t>Il est impératif d’imprimer toutes les déclarations sur papier et les classer</w:t>
      </w:r>
      <w:r>
        <w:rPr>
          <w:b/>
          <w:i/>
          <w:color w:val="FF0000"/>
          <w:sz w:val="24"/>
          <w:szCs w:val="24"/>
        </w:rPr>
        <w:t xml:space="preserve"> dans le classeur social, et ce</w:t>
      </w:r>
      <w:r w:rsidRPr="0036282B">
        <w:rPr>
          <w:b/>
          <w:i/>
          <w:color w:val="FF0000"/>
          <w:sz w:val="24"/>
          <w:szCs w:val="24"/>
        </w:rPr>
        <w:t>, pour toutes les caisses</w:t>
      </w:r>
      <w:r w:rsidR="00C04BDD">
        <w:rPr>
          <w:b/>
          <w:i/>
          <w:color w:val="FF0000"/>
          <w:sz w:val="24"/>
          <w:szCs w:val="24"/>
        </w:rPr>
        <w:t xml:space="preserve"> dans la continuité du travail (pas après !)</w:t>
      </w:r>
    </w:p>
    <w:p w:rsidR="00723B3D" w:rsidRDefault="00723B3D" w:rsidP="00723B3D">
      <w:pPr>
        <w:jc w:val="both"/>
        <w:rPr>
          <w:sz w:val="24"/>
          <w:szCs w:val="24"/>
        </w:rPr>
      </w:pPr>
    </w:p>
    <w:p w:rsidR="00723B3D" w:rsidRPr="00252033" w:rsidRDefault="00252033" w:rsidP="00723B3D">
      <w:pPr>
        <w:jc w:val="both"/>
        <w:rPr>
          <w:i/>
          <w:sz w:val="24"/>
          <w:szCs w:val="24"/>
        </w:rPr>
      </w:pPr>
      <w:r w:rsidRPr="00252033">
        <w:rPr>
          <w:i/>
          <w:sz w:val="24"/>
          <w:szCs w:val="24"/>
        </w:rPr>
        <w:t>En annexe de ce</w:t>
      </w:r>
      <w:bookmarkStart w:id="0" w:name="_GoBack"/>
      <w:bookmarkEnd w:id="0"/>
      <w:r w:rsidRPr="00252033">
        <w:rPr>
          <w:i/>
          <w:sz w:val="24"/>
          <w:szCs w:val="24"/>
        </w:rPr>
        <w:t>tte fiche, le tableau annuel de suivi des déclarations de charges</w:t>
      </w:r>
    </w:p>
    <w:sectPr w:rsidR="00723B3D" w:rsidRPr="00252033" w:rsidSect="00A90C01">
      <w:headerReference w:type="default" r:id="rId11"/>
      <w:pgSz w:w="11906" w:h="16838" w:code="9"/>
      <w:pgMar w:top="851" w:right="1418" w:bottom="851" w:left="1418"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5A" w:rsidRDefault="00F0075A" w:rsidP="0086006C">
      <w:pPr>
        <w:spacing w:after="0" w:line="240" w:lineRule="auto"/>
      </w:pPr>
      <w:r>
        <w:separator/>
      </w:r>
    </w:p>
  </w:endnote>
  <w:endnote w:type="continuationSeparator" w:id="0">
    <w:p w:rsidR="00F0075A" w:rsidRDefault="00F0075A" w:rsidP="008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5A" w:rsidRDefault="00F0075A" w:rsidP="0086006C">
      <w:pPr>
        <w:spacing w:after="0" w:line="240" w:lineRule="auto"/>
      </w:pPr>
      <w:r>
        <w:separator/>
      </w:r>
    </w:p>
  </w:footnote>
  <w:footnote w:type="continuationSeparator" w:id="0">
    <w:p w:rsidR="00F0075A" w:rsidRDefault="00F0075A" w:rsidP="0086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01" w:rsidRDefault="00A90C01">
    <w:pPr>
      <w:pStyle w:val="En-tte"/>
    </w:pPr>
    <w:r>
      <w:rPr>
        <w:noProof/>
        <w:lang w:eastAsia="fr-FR"/>
      </w:rPr>
      <w:drawing>
        <wp:inline distT="0" distB="0" distL="0" distR="0" wp14:anchorId="55CF8328" wp14:editId="14E77BA9">
          <wp:extent cx="2273935" cy="1121410"/>
          <wp:effectExtent l="0" t="0" r="0" b="2540"/>
          <wp:docPr id="10" name="Image 10"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intégré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E66"/>
    <w:multiLevelType w:val="hybridMultilevel"/>
    <w:tmpl w:val="8B5481F2"/>
    <w:lvl w:ilvl="0" w:tplc="93E42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D9539F"/>
    <w:multiLevelType w:val="hybridMultilevel"/>
    <w:tmpl w:val="EE001952"/>
    <w:lvl w:ilvl="0" w:tplc="8D1AAF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096D6D"/>
    <w:multiLevelType w:val="hybridMultilevel"/>
    <w:tmpl w:val="9134ED40"/>
    <w:lvl w:ilvl="0" w:tplc="65ACF0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946BB"/>
    <w:multiLevelType w:val="hybridMultilevel"/>
    <w:tmpl w:val="9E907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832AA"/>
    <w:multiLevelType w:val="hybridMultilevel"/>
    <w:tmpl w:val="EE001952"/>
    <w:lvl w:ilvl="0" w:tplc="8D1AAF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9138CE"/>
    <w:multiLevelType w:val="hybridMultilevel"/>
    <w:tmpl w:val="C0D09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9A751E"/>
    <w:multiLevelType w:val="hybridMultilevel"/>
    <w:tmpl w:val="090EAD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3B0BB6"/>
    <w:multiLevelType w:val="hybridMultilevel"/>
    <w:tmpl w:val="4A2845DE"/>
    <w:lvl w:ilvl="0" w:tplc="7852802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D24EF9"/>
    <w:multiLevelType w:val="hybridMultilevel"/>
    <w:tmpl w:val="E848B6FE"/>
    <w:lvl w:ilvl="0" w:tplc="65ACF0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8"/>
    <w:rsid w:val="00106EEB"/>
    <w:rsid w:val="001168B8"/>
    <w:rsid w:val="00252033"/>
    <w:rsid w:val="0036282B"/>
    <w:rsid w:val="003E683D"/>
    <w:rsid w:val="00417618"/>
    <w:rsid w:val="00553615"/>
    <w:rsid w:val="005B3392"/>
    <w:rsid w:val="006033DA"/>
    <w:rsid w:val="0062470F"/>
    <w:rsid w:val="00647066"/>
    <w:rsid w:val="00723B3D"/>
    <w:rsid w:val="00737F50"/>
    <w:rsid w:val="007A611F"/>
    <w:rsid w:val="0086006C"/>
    <w:rsid w:val="008C5D4D"/>
    <w:rsid w:val="008F6222"/>
    <w:rsid w:val="00943039"/>
    <w:rsid w:val="0094693A"/>
    <w:rsid w:val="00A04036"/>
    <w:rsid w:val="00A230BF"/>
    <w:rsid w:val="00A66997"/>
    <w:rsid w:val="00A75BD8"/>
    <w:rsid w:val="00A90C01"/>
    <w:rsid w:val="00C04BDD"/>
    <w:rsid w:val="00C37FD5"/>
    <w:rsid w:val="00C65B52"/>
    <w:rsid w:val="00D26C85"/>
    <w:rsid w:val="00E82AA7"/>
    <w:rsid w:val="00F00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06C"/>
    <w:pPr>
      <w:ind w:left="720"/>
      <w:contextualSpacing/>
    </w:pPr>
  </w:style>
  <w:style w:type="paragraph" w:styleId="Sansinterligne">
    <w:name w:val="No Spacing"/>
    <w:uiPriority w:val="1"/>
    <w:qFormat/>
    <w:rsid w:val="0086006C"/>
    <w:pPr>
      <w:spacing w:after="0" w:line="240" w:lineRule="auto"/>
    </w:pPr>
  </w:style>
  <w:style w:type="paragraph" w:styleId="En-tte">
    <w:name w:val="header"/>
    <w:basedOn w:val="Normal"/>
    <w:link w:val="En-tteCar"/>
    <w:uiPriority w:val="99"/>
    <w:unhideWhenUsed/>
    <w:rsid w:val="0086006C"/>
    <w:pPr>
      <w:tabs>
        <w:tab w:val="center" w:pos="4536"/>
        <w:tab w:val="right" w:pos="9072"/>
      </w:tabs>
      <w:spacing w:after="0" w:line="240" w:lineRule="auto"/>
    </w:pPr>
  </w:style>
  <w:style w:type="character" w:customStyle="1" w:styleId="En-tteCar">
    <w:name w:val="En-tête Car"/>
    <w:basedOn w:val="Policepardfaut"/>
    <w:link w:val="En-tte"/>
    <w:uiPriority w:val="99"/>
    <w:rsid w:val="0086006C"/>
  </w:style>
  <w:style w:type="paragraph" w:styleId="Pieddepage">
    <w:name w:val="footer"/>
    <w:basedOn w:val="Normal"/>
    <w:link w:val="PieddepageCar"/>
    <w:uiPriority w:val="99"/>
    <w:unhideWhenUsed/>
    <w:rsid w:val="00860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06C"/>
  </w:style>
  <w:style w:type="paragraph" w:styleId="Textedebulles">
    <w:name w:val="Balloon Text"/>
    <w:basedOn w:val="Normal"/>
    <w:link w:val="TextedebullesCar"/>
    <w:uiPriority w:val="99"/>
    <w:semiHidden/>
    <w:unhideWhenUsed/>
    <w:rsid w:val="00860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06C"/>
    <w:rPr>
      <w:rFonts w:ascii="Tahoma" w:hAnsi="Tahoma" w:cs="Tahoma"/>
      <w:sz w:val="16"/>
      <w:szCs w:val="16"/>
    </w:rPr>
  </w:style>
  <w:style w:type="character" w:styleId="Lienhypertexte">
    <w:name w:val="Hyperlink"/>
    <w:basedOn w:val="Policepardfaut"/>
    <w:uiPriority w:val="99"/>
    <w:unhideWhenUsed/>
    <w:rsid w:val="00553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06C"/>
    <w:pPr>
      <w:ind w:left="720"/>
      <w:contextualSpacing/>
    </w:pPr>
  </w:style>
  <w:style w:type="paragraph" w:styleId="Sansinterligne">
    <w:name w:val="No Spacing"/>
    <w:uiPriority w:val="1"/>
    <w:qFormat/>
    <w:rsid w:val="0086006C"/>
    <w:pPr>
      <w:spacing w:after="0" w:line="240" w:lineRule="auto"/>
    </w:pPr>
  </w:style>
  <w:style w:type="paragraph" w:styleId="En-tte">
    <w:name w:val="header"/>
    <w:basedOn w:val="Normal"/>
    <w:link w:val="En-tteCar"/>
    <w:uiPriority w:val="99"/>
    <w:unhideWhenUsed/>
    <w:rsid w:val="0086006C"/>
    <w:pPr>
      <w:tabs>
        <w:tab w:val="center" w:pos="4536"/>
        <w:tab w:val="right" w:pos="9072"/>
      </w:tabs>
      <w:spacing w:after="0" w:line="240" w:lineRule="auto"/>
    </w:pPr>
  </w:style>
  <w:style w:type="character" w:customStyle="1" w:styleId="En-tteCar">
    <w:name w:val="En-tête Car"/>
    <w:basedOn w:val="Policepardfaut"/>
    <w:link w:val="En-tte"/>
    <w:uiPriority w:val="99"/>
    <w:rsid w:val="0086006C"/>
  </w:style>
  <w:style w:type="paragraph" w:styleId="Pieddepage">
    <w:name w:val="footer"/>
    <w:basedOn w:val="Normal"/>
    <w:link w:val="PieddepageCar"/>
    <w:uiPriority w:val="99"/>
    <w:unhideWhenUsed/>
    <w:rsid w:val="00860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06C"/>
  </w:style>
  <w:style w:type="paragraph" w:styleId="Textedebulles">
    <w:name w:val="Balloon Text"/>
    <w:basedOn w:val="Normal"/>
    <w:link w:val="TextedebullesCar"/>
    <w:uiPriority w:val="99"/>
    <w:semiHidden/>
    <w:unhideWhenUsed/>
    <w:rsid w:val="00860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06C"/>
    <w:rPr>
      <w:rFonts w:ascii="Tahoma" w:hAnsi="Tahoma" w:cs="Tahoma"/>
      <w:sz w:val="16"/>
      <w:szCs w:val="16"/>
    </w:rPr>
  </w:style>
  <w:style w:type="character" w:styleId="Lienhypertexte">
    <w:name w:val="Hyperlink"/>
    <w:basedOn w:val="Policepardfaut"/>
    <w:uiPriority w:val="99"/>
    <w:unhideWhenUsed/>
    <w:rsid w:val="0055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tentrepise.fr" TargetMode="External"/><Relationship Id="rId4" Type="http://schemas.microsoft.com/office/2007/relationships/stylesWithEffects" Target="stylesWithEffects.xml"/><Relationship Id="rId9" Type="http://schemas.openxmlformats.org/officeDocument/2006/relationships/hyperlink" Target="http://www.net.entrepri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A175-8ADA-4075-8DFA-C4010517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BENFEDDA</dc:creator>
  <cp:lastModifiedBy>Dalila BENFEDDA</cp:lastModifiedBy>
  <cp:revision>12</cp:revision>
  <cp:lastPrinted>2013-11-17T10:42:00Z</cp:lastPrinted>
  <dcterms:created xsi:type="dcterms:W3CDTF">2013-11-17T09:59:00Z</dcterms:created>
  <dcterms:modified xsi:type="dcterms:W3CDTF">2013-11-17T10:51:00Z</dcterms:modified>
</cp:coreProperties>
</file>